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DD96" w14:textId="77777777" w:rsidR="002A37CE" w:rsidRPr="00096A86" w:rsidRDefault="002A37CE" w:rsidP="002A37CE">
      <w:pPr>
        <w:tabs>
          <w:tab w:val="left" w:pos="2520"/>
          <w:tab w:val="left" w:pos="4500"/>
        </w:tabs>
        <w:ind w:left="-270" w:firstLine="270"/>
        <w:jc w:val="both"/>
        <w:rPr>
          <w:rFonts w:cstheme="minorHAnsi"/>
          <w:sz w:val="16"/>
          <w:szCs w:val="18"/>
        </w:rPr>
      </w:pPr>
      <w:r w:rsidRPr="00096A86">
        <w:rPr>
          <w:rFonts w:cstheme="minorHAnsi"/>
          <w:noProof/>
        </w:rPr>
        <w:drawing>
          <wp:anchor distT="0" distB="0" distL="114300" distR="114300" simplePos="0" relativeHeight="251659264" behindDoc="0" locked="0" layoutInCell="1" allowOverlap="1" wp14:anchorId="40CC152A" wp14:editId="7054D408">
            <wp:simplePos x="0" y="0"/>
            <wp:positionH relativeFrom="column">
              <wp:posOffset>-42545</wp:posOffset>
            </wp:positionH>
            <wp:positionV relativeFrom="paragraph">
              <wp:posOffset>-177717</wp:posOffset>
            </wp:positionV>
            <wp:extent cx="2540899" cy="914400"/>
            <wp:effectExtent l="0" t="0" r="0" b="0"/>
            <wp:wrapNone/>
            <wp:docPr id="2"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899" cy="914400"/>
                    </a:xfrm>
                    <a:prstGeom prst="rect">
                      <a:avLst/>
                    </a:prstGeom>
                  </pic:spPr>
                </pic:pic>
              </a:graphicData>
            </a:graphic>
          </wp:anchor>
        </w:drawing>
      </w:r>
    </w:p>
    <w:p w14:paraId="31B58D26" w14:textId="77777777" w:rsidR="002A37CE" w:rsidRPr="00096A86" w:rsidRDefault="002A37CE" w:rsidP="002A37CE">
      <w:pPr>
        <w:tabs>
          <w:tab w:val="left" w:pos="2520"/>
          <w:tab w:val="left" w:pos="4500"/>
        </w:tabs>
        <w:ind w:left="2250" w:firstLine="270"/>
        <w:jc w:val="right"/>
        <w:rPr>
          <w:rFonts w:cstheme="minorHAnsi"/>
          <w:sz w:val="16"/>
          <w:szCs w:val="18"/>
        </w:rPr>
      </w:pPr>
    </w:p>
    <w:p w14:paraId="1CF4B37D" w14:textId="77777777" w:rsidR="002A37CE" w:rsidRPr="00096A86" w:rsidRDefault="002A37CE" w:rsidP="002A37CE">
      <w:pPr>
        <w:tabs>
          <w:tab w:val="left" w:pos="2520"/>
          <w:tab w:val="left" w:pos="4500"/>
        </w:tabs>
        <w:ind w:left="2250" w:firstLine="270"/>
        <w:jc w:val="right"/>
        <w:rPr>
          <w:rFonts w:cstheme="minorHAnsi"/>
          <w:sz w:val="16"/>
          <w:szCs w:val="18"/>
        </w:rPr>
      </w:pPr>
      <w:r w:rsidRPr="00096A86">
        <w:rPr>
          <w:rFonts w:cstheme="minorHAnsi"/>
          <w:sz w:val="16"/>
          <w:szCs w:val="18"/>
        </w:rPr>
        <w:t xml:space="preserve">GLG Life Tech Corporation * Suite </w:t>
      </w:r>
      <w:r w:rsidR="00090BFD">
        <w:rPr>
          <w:rFonts w:cstheme="minorHAnsi"/>
          <w:sz w:val="16"/>
          <w:szCs w:val="18"/>
        </w:rPr>
        <w:t>100</w:t>
      </w:r>
      <w:r w:rsidRPr="00096A86">
        <w:rPr>
          <w:rFonts w:cstheme="minorHAnsi"/>
          <w:sz w:val="16"/>
          <w:szCs w:val="18"/>
        </w:rPr>
        <w:t xml:space="preserve">, </w:t>
      </w:r>
      <w:r w:rsidR="00090BFD">
        <w:rPr>
          <w:rFonts w:cstheme="minorHAnsi"/>
          <w:sz w:val="16"/>
          <w:szCs w:val="18"/>
        </w:rPr>
        <w:t>10271 Shellbridge Way</w:t>
      </w:r>
      <w:r w:rsidRPr="00096A86">
        <w:rPr>
          <w:rFonts w:cstheme="minorHAnsi"/>
          <w:sz w:val="16"/>
          <w:szCs w:val="18"/>
        </w:rPr>
        <w:t>,</w:t>
      </w:r>
    </w:p>
    <w:p w14:paraId="72967D3A" w14:textId="77777777" w:rsidR="002A37CE" w:rsidRPr="00096A86" w:rsidRDefault="002A37CE" w:rsidP="002A37CE">
      <w:pPr>
        <w:tabs>
          <w:tab w:val="left" w:pos="2880"/>
          <w:tab w:val="left" w:pos="4500"/>
        </w:tabs>
        <w:jc w:val="right"/>
        <w:rPr>
          <w:rFonts w:cstheme="minorHAnsi"/>
          <w:sz w:val="16"/>
          <w:szCs w:val="18"/>
          <w:lang w:val="pt-BR"/>
        </w:rPr>
      </w:pPr>
      <w:bookmarkStart w:id="0" w:name="_DV_M1"/>
      <w:bookmarkEnd w:id="0"/>
      <w:r w:rsidRPr="00096A86">
        <w:rPr>
          <w:rFonts w:cstheme="minorHAnsi"/>
          <w:sz w:val="16"/>
          <w:szCs w:val="18"/>
          <w:lang w:val="it-IT"/>
        </w:rPr>
        <w:tab/>
      </w:r>
      <w:bookmarkStart w:id="1" w:name="_DV_M2"/>
      <w:bookmarkEnd w:id="1"/>
      <w:r w:rsidRPr="00096A86">
        <w:rPr>
          <w:rFonts w:cstheme="minorHAnsi"/>
          <w:sz w:val="16"/>
          <w:szCs w:val="18"/>
          <w:lang w:val="it-IT"/>
        </w:rPr>
        <w:tab/>
      </w:r>
      <w:r w:rsidRPr="00096A86">
        <w:rPr>
          <w:rFonts w:cstheme="minorHAnsi"/>
          <w:sz w:val="16"/>
          <w:szCs w:val="18"/>
          <w:lang w:val="it-IT"/>
        </w:rPr>
        <w:tab/>
      </w:r>
      <w:r w:rsidRPr="00096A86">
        <w:rPr>
          <w:rFonts w:cstheme="minorHAnsi"/>
          <w:sz w:val="16"/>
          <w:szCs w:val="18"/>
          <w:lang w:val="it-IT"/>
        </w:rPr>
        <w:tab/>
      </w:r>
      <w:r w:rsidR="00090BFD">
        <w:rPr>
          <w:rFonts w:cstheme="minorHAnsi"/>
          <w:sz w:val="16"/>
          <w:szCs w:val="18"/>
          <w:lang w:val="it-IT"/>
        </w:rPr>
        <w:t>Richmond</w:t>
      </w:r>
      <w:r w:rsidRPr="00096A86">
        <w:rPr>
          <w:rFonts w:cstheme="minorHAnsi"/>
          <w:sz w:val="16"/>
          <w:szCs w:val="18"/>
          <w:lang w:val="it-IT"/>
        </w:rPr>
        <w:t xml:space="preserve">, B.C.   Canada     </w:t>
      </w:r>
      <w:r w:rsidR="00090BFD">
        <w:rPr>
          <w:rFonts w:cstheme="minorHAnsi"/>
          <w:sz w:val="16"/>
          <w:szCs w:val="18"/>
          <w:lang w:val="it-IT"/>
        </w:rPr>
        <w:t>V6X 2W8</w:t>
      </w:r>
      <w:r w:rsidRPr="00096A86">
        <w:rPr>
          <w:rFonts w:cstheme="minorHAnsi"/>
          <w:sz w:val="16"/>
          <w:szCs w:val="18"/>
          <w:lang w:val="it-IT"/>
        </w:rPr>
        <w:t xml:space="preserve">     TSX: GLG</w:t>
      </w:r>
    </w:p>
    <w:p w14:paraId="124F0A77" w14:textId="77777777" w:rsidR="002A37CE" w:rsidRPr="00096A86" w:rsidRDefault="002A37CE" w:rsidP="002A37CE">
      <w:pPr>
        <w:tabs>
          <w:tab w:val="left" w:pos="2520"/>
          <w:tab w:val="left" w:pos="4500"/>
        </w:tabs>
        <w:rPr>
          <w:rFonts w:cstheme="minorHAnsi"/>
          <w:sz w:val="16"/>
          <w:szCs w:val="18"/>
          <w:lang w:val="pt-BR"/>
        </w:rPr>
      </w:pPr>
      <w:bookmarkStart w:id="2" w:name="_DV_M0"/>
      <w:bookmarkEnd w:id="2"/>
      <w:r w:rsidRPr="00096A86">
        <w:rPr>
          <w:rFonts w:cstheme="minorHAnsi"/>
          <w:szCs w:val="16"/>
          <w:lang w:val="it-IT"/>
        </w:rPr>
        <w:tab/>
      </w:r>
      <w:r w:rsidRPr="00096A86">
        <w:rPr>
          <w:rFonts w:cstheme="minorHAnsi"/>
          <w:szCs w:val="16"/>
          <w:lang w:val="it-IT"/>
        </w:rPr>
        <w:tab/>
      </w:r>
    </w:p>
    <w:p w14:paraId="7D513C63" w14:textId="77777777" w:rsidR="002A37CE" w:rsidRPr="00096A86" w:rsidRDefault="002A37CE" w:rsidP="002A37CE">
      <w:pPr>
        <w:jc w:val="center"/>
        <w:rPr>
          <w:rFonts w:cstheme="minorHAnsi"/>
          <w:b/>
          <w:bCs/>
        </w:rPr>
      </w:pPr>
    </w:p>
    <w:p w14:paraId="308694E8" w14:textId="77777777" w:rsidR="002A37CE" w:rsidRPr="00096A86" w:rsidRDefault="002A37CE" w:rsidP="002A37CE">
      <w:pPr>
        <w:jc w:val="center"/>
        <w:rPr>
          <w:rFonts w:cstheme="minorHAnsi"/>
          <w:b/>
          <w:bCs/>
        </w:rPr>
      </w:pPr>
      <w:bookmarkStart w:id="3" w:name="_DV_M39"/>
      <w:bookmarkEnd w:id="3"/>
    </w:p>
    <w:p w14:paraId="360B5456" w14:textId="09031091" w:rsidR="00335705" w:rsidRPr="00096A86" w:rsidRDefault="00335705" w:rsidP="00335705">
      <w:pPr>
        <w:pStyle w:val="BodyText"/>
        <w:tabs>
          <w:tab w:val="left" w:pos="7920"/>
        </w:tabs>
        <w:spacing w:after="120"/>
        <w:ind w:right="-46"/>
        <w:jc w:val="center"/>
        <w:rPr>
          <w:rFonts w:asciiTheme="minorHAnsi" w:hAnsiTheme="minorHAnsi" w:cstheme="minorHAnsi"/>
          <w:caps/>
          <w:sz w:val="28"/>
          <w:szCs w:val="28"/>
        </w:rPr>
      </w:pPr>
      <w:r w:rsidRPr="00096A86">
        <w:rPr>
          <w:rFonts w:asciiTheme="minorHAnsi" w:hAnsiTheme="minorHAnsi" w:cstheme="minorHAnsi"/>
          <w:caps/>
          <w:sz w:val="28"/>
          <w:szCs w:val="28"/>
        </w:rPr>
        <w:t>GLG LIFE</w:t>
      </w:r>
      <w:r w:rsidR="00C32D13">
        <w:rPr>
          <w:rFonts w:asciiTheme="minorHAnsi" w:hAnsiTheme="minorHAnsi" w:cstheme="minorHAnsi"/>
          <w:caps/>
          <w:sz w:val="28"/>
          <w:szCs w:val="28"/>
        </w:rPr>
        <w:t xml:space="preserve"> TECH CORPORATION </w:t>
      </w:r>
      <w:r w:rsidR="009D6C48">
        <w:rPr>
          <w:rFonts w:asciiTheme="minorHAnsi" w:hAnsiTheme="minorHAnsi" w:cstheme="minorHAnsi"/>
          <w:caps/>
          <w:sz w:val="28"/>
          <w:szCs w:val="28"/>
        </w:rPr>
        <w:t xml:space="preserve">REPORTS </w:t>
      </w:r>
      <w:r w:rsidR="00F84472">
        <w:rPr>
          <w:rFonts w:asciiTheme="minorHAnsi" w:hAnsiTheme="minorHAnsi" w:cstheme="minorHAnsi"/>
          <w:caps/>
          <w:sz w:val="28"/>
          <w:szCs w:val="28"/>
        </w:rPr>
        <w:t>20</w:t>
      </w:r>
      <w:r w:rsidR="008346AF">
        <w:rPr>
          <w:rFonts w:asciiTheme="minorHAnsi" w:hAnsiTheme="minorHAnsi" w:cstheme="minorHAnsi"/>
          <w:caps/>
          <w:sz w:val="28"/>
          <w:szCs w:val="28"/>
        </w:rPr>
        <w:t>2</w:t>
      </w:r>
      <w:r w:rsidR="00276C9F">
        <w:rPr>
          <w:rFonts w:asciiTheme="minorHAnsi" w:hAnsiTheme="minorHAnsi" w:cstheme="minorHAnsi"/>
          <w:caps/>
          <w:sz w:val="28"/>
          <w:szCs w:val="28"/>
        </w:rPr>
        <w:t>1</w:t>
      </w:r>
      <w:r w:rsidR="00F84472">
        <w:rPr>
          <w:rFonts w:asciiTheme="minorHAnsi" w:hAnsiTheme="minorHAnsi" w:cstheme="minorHAnsi"/>
          <w:caps/>
          <w:sz w:val="28"/>
          <w:szCs w:val="28"/>
        </w:rPr>
        <w:t xml:space="preserve"> </w:t>
      </w:r>
      <w:r w:rsidR="0012433A">
        <w:rPr>
          <w:rFonts w:asciiTheme="minorHAnsi" w:hAnsiTheme="minorHAnsi" w:cstheme="minorHAnsi"/>
          <w:caps/>
          <w:sz w:val="28"/>
          <w:szCs w:val="28"/>
        </w:rPr>
        <w:t>SECOND</w:t>
      </w:r>
      <w:r w:rsidR="008346AF">
        <w:rPr>
          <w:rFonts w:asciiTheme="minorHAnsi" w:hAnsiTheme="minorHAnsi" w:cstheme="minorHAnsi"/>
          <w:caps/>
          <w:sz w:val="28"/>
          <w:szCs w:val="28"/>
        </w:rPr>
        <w:t xml:space="preserve"> </w:t>
      </w:r>
      <w:r w:rsidRPr="00096A86">
        <w:rPr>
          <w:rFonts w:asciiTheme="minorHAnsi" w:hAnsiTheme="minorHAnsi" w:cstheme="minorHAnsi"/>
          <w:caps/>
          <w:sz w:val="28"/>
          <w:szCs w:val="28"/>
        </w:rPr>
        <w:t>quarter FINANCIAL RESULTS</w:t>
      </w:r>
    </w:p>
    <w:p w14:paraId="6BAF28BA" w14:textId="77777777" w:rsidR="00335705" w:rsidRPr="00404C1F" w:rsidRDefault="00335705" w:rsidP="00096A86">
      <w:pPr>
        <w:rPr>
          <w:rFonts w:cstheme="minorHAnsi"/>
          <w:b/>
          <w:sz w:val="22"/>
          <w:szCs w:val="22"/>
          <w:lang w:val="en-CA"/>
        </w:rPr>
      </w:pPr>
    </w:p>
    <w:p w14:paraId="39BA5E55" w14:textId="0A61F393" w:rsidR="00A25E38" w:rsidRDefault="008C6E5C" w:rsidP="00542DF9">
      <w:pPr>
        <w:jc w:val="both"/>
        <w:rPr>
          <w:rFonts w:cstheme="minorHAnsi"/>
          <w:sz w:val="22"/>
          <w:szCs w:val="22"/>
        </w:rPr>
      </w:pPr>
      <w:r w:rsidRPr="00096A86">
        <w:rPr>
          <w:rFonts w:cstheme="minorHAnsi"/>
          <w:b/>
          <w:sz w:val="22"/>
          <w:szCs w:val="22"/>
        </w:rPr>
        <w:t xml:space="preserve">Vancouver, B.C. </w:t>
      </w:r>
      <w:r w:rsidR="0012433A">
        <w:rPr>
          <w:rFonts w:cstheme="minorHAnsi"/>
          <w:b/>
          <w:sz w:val="22"/>
          <w:szCs w:val="22"/>
        </w:rPr>
        <w:t xml:space="preserve">August </w:t>
      </w:r>
      <w:r w:rsidR="00276C9F">
        <w:rPr>
          <w:rFonts w:cstheme="minorHAnsi"/>
          <w:b/>
          <w:sz w:val="22"/>
          <w:szCs w:val="22"/>
        </w:rPr>
        <w:t>13</w:t>
      </w:r>
      <w:r w:rsidR="005B33FC">
        <w:rPr>
          <w:rFonts w:cstheme="minorHAnsi"/>
          <w:b/>
          <w:sz w:val="22"/>
          <w:szCs w:val="22"/>
        </w:rPr>
        <w:t>, 20</w:t>
      </w:r>
      <w:r w:rsidR="008346AF">
        <w:rPr>
          <w:rFonts w:cstheme="minorHAnsi"/>
          <w:b/>
          <w:sz w:val="22"/>
          <w:szCs w:val="22"/>
        </w:rPr>
        <w:t>2</w:t>
      </w:r>
      <w:r w:rsidR="00276C9F">
        <w:rPr>
          <w:rFonts w:cstheme="minorHAnsi"/>
          <w:b/>
          <w:sz w:val="22"/>
          <w:szCs w:val="22"/>
        </w:rPr>
        <w:t>1</w:t>
      </w:r>
      <w:r w:rsidRPr="00096A86">
        <w:rPr>
          <w:rFonts w:cstheme="minorHAnsi"/>
          <w:b/>
          <w:sz w:val="22"/>
          <w:szCs w:val="22"/>
        </w:rPr>
        <w:t xml:space="preserve"> </w:t>
      </w:r>
      <w:r w:rsidRPr="00096A86">
        <w:rPr>
          <w:rFonts w:cstheme="minorHAnsi"/>
          <w:sz w:val="22"/>
          <w:szCs w:val="22"/>
        </w:rPr>
        <w:t xml:space="preserve">- </w:t>
      </w:r>
      <w:r w:rsidR="002A37CE" w:rsidRPr="004662F9">
        <w:rPr>
          <w:rFonts w:cstheme="minorHAnsi"/>
          <w:b/>
          <w:sz w:val="22"/>
          <w:szCs w:val="22"/>
        </w:rPr>
        <w:t>GLG Life Tech Corporation</w:t>
      </w:r>
      <w:r w:rsidR="002A37CE" w:rsidRPr="00096A86">
        <w:rPr>
          <w:rFonts w:cstheme="minorHAnsi"/>
          <w:sz w:val="22"/>
          <w:szCs w:val="22"/>
        </w:rPr>
        <w:t xml:space="preserve"> (TSX: GLG) (“GLG” or the “Company”), a global leader in the agricultural and commercial development of high-quality zero-calorie natural sweeteners, </w:t>
      </w:r>
      <w:r w:rsidR="0061549F" w:rsidRPr="00096A86">
        <w:rPr>
          <w:rFonts w:cstheme="minorHAnsi"/>
          <w:sz w:val="22"/>
          <w:szCs w:val="22"/>
        </w:rPr>
        <w:t xml:space="preserve">announces financial results for the three </w:t>
      </w:r>
      <w:r w:rsidR="005F467F">
        <w:rPr>
          <w:rFonts w:cstheme="minorHAnsi"/>
          <w:sz w:val="22"/>
          <w:szCs w:val="22"/>
        </w:rPr>
        <w:t xml:space="preserve">and six </w:t>
      </w:r>
      <w:r w:rsidR="0012433A">
        <w:rPr>
          <w:rFonts w:cstheme="minorHAnsi"/>
          <w:sz w:val="22"/>
          <w:szCs w:val="22"/>
        </w:rPr>
        <w:t xml:space="preserve">months </w:t>
      </w:r>
      <w:r w:rsidR="00C32D13">
        <w:rPr>
          <w:rFonts w:cstheme="minorHAnsi"/>
          <w:sz w:val="22"/>
          <w:szCs w:val="22"/>
        </w:rPr>
        <w:t xml:space="preserve">ended </w:t>
      </w:r>
      <w:r w:rsidR="0012433A">
        <w:rPr>
          <w:rFonts w:cstheme="minorHAnsi"/>
          <w:sz w:val="22"/>
          <w:szCs w:val="22"/>
        </w:rPr>
        <w:t xml:space="preserve">June </w:t>
      </w:r>
      <w:r w:rsidR="008346AF">
        <w:rPr>
          <w:rFonts w:cstheme="minorHAnsi"/>
          <w:sz w:val="22"/>
          <w:szCs w:val="22"/>
        </w:rPr>
        <w:t>3</w:t>
      </w:r>
      <w:r w:rsidR="0012433A">
        <w:rPr>
          <w:rFonts w:cstheme="minorHAnsi"/>
          <w:sz w:val="22"/>
          <w:szCs w:val="22"/>
        </w:rPr>
        <w:t>0</w:t>
      </w:r>
      <w:r w:rsidR="005B33FC">
        <w:rPr>
          <w:rFonts w:cstheme="minorHAnsi"/>
          <w:sz w:val="22"/>
          <w:szCs w:val="22"/>
        </w:rPr>
        <w:t>, 20</w:t>
      </w:r>
      <w:r w:rsidR="008346AF">
        <w:rPr>
          <w:rFonts w:cstheme="minorHAnsi"/>
          <w:sz w:val="22"/>
          <w:szCs w:val="22"/>
        </w:rPr>
        <w:t>2</w:t>
      </w:r>
      <w:r w:rsidR="00276C9F">
        <w:rPr>
          <w:rFonts w:cstheme="minorHAnsi"/>
          <w:sz w:val="22"/>
          <w:szCs w:val="22"/>
        </w:rPr>
        <w:t>1</w:t>
      </w:r>
      <w:r w:rsidR="0061549F" w:rsidRPr="00096A86">
        <w:rPr>
          <w:rFonts w:cstheme="minorHAnsi"/>
          <w:sz w:val="22"/>
          <w:szCs w:val="22"/>
        </w:rPr>
        <w:t xml:space="preserve">.  The complete set of financial statements and management discussion and analysis are available on SEDAR and on the Company’s website at www.glglifetech.com.   </w:t>
      </w:r>
    </w:p>
    <w:p w14:paraId="3DC1B8F9" w14:textId="77777777" w:rsidR="00A6211E" w:rsidRPr="00860705" w:rsidRDefault="00062EEA" w:rsidP="00062EEA">
      <w:pPr>
        <w:pStyle w:val="Heading1"/>
        <w:spacing w:before="240" w:after="120" w:line="240" w:lineRule="auto"/>
        <w:rPr>
          <w:rFonts w:ascii="Calibri" w:hAnsi="Calibri"/>
          <w:szCs w:val="22"/>
        </w:rPr>
      </w:pPr>
      <w:r w:rsidRPr="00AE0A6D">
        <w:rPr>
          <w:rFonts w:ascii="Calibri" w:hAnsi="Calibri"/>
          <w:szCs w:val="22"/>
        </w:rPr>
        <w:t xml:space="preserve">FINANCIAL </w:t>
      </w:r>
      <w:r w:rsidR="00AC1965" w:rsidRPr="00AE0A6D">
        <w:rPr>
          <w:rFonts w:ascii="Calibri" w:hAnsi="Calibri"/>
          <w:szCs w:val="22"/>
        </w:rPr>
        <w:t>SUMMARY</w:t>
      </w:r>
    </w:p>
    <w:p w14:paraId="0EA812D5" w14:textId="14CEFA9D" w:rsidR="00860705" w:rsidRPr="00860705" w:rsidRDefault="00874DE1" w:rsidP="00253183">
      <w:pPr>
        <w:pStyle w:val="bodytextindent0"/>
        <w:spacing w:before="0" w:after="120"/>
        <w:rPr>
          <w:rFonts w:ascii="Calibri" w:hAnsi="Calibri"/>
          <w:color w:val="000000"/>
          <w:sz w:val="22"/>
          <w:szCs w:val="22"/>
        </w:rPr>
      </w:pPr>
      <w:r w:rsidRPr="00860705">
        <w:rPr>
          <w:rFonts w:ascii="Calibri" w:hAnsi="Calibri"/>
          <w:color w:val="000000"/>
          <w:sz w:val="22"/>
          <w:szCs w:val="22"/>
        </w:rPr>
        <w:t xml:space="preserve">The Company reported </w:t>
      </w:r>
      <w:r w:rsidR="004B29FE" w:rsidRPr="00860705">
        <w:rPr>
          <w:rFonts w:ascii="Calibri" w:hAnsi="Calibri"/>
          <w:color w:val="000000"/>
          <w:sz w:val="22"/>
          <w:szCs w:val="22"/>
        </w:rPr>
        <w:t>revenues of $</w:t>
      </w:r>
      <w:r w:rsidR="00C45F57">
        <w:rPr>
          <w:rFonts w:ascii="Calibri" w:hAnsi="Calibri"/>
          <w:color w:val="000000"/>
          <w:sz w:val="22"/>
          <w:szCs w:val="22"/>
        </w:rPr>
        <w:t>2.5</w:t>
      </w:r>
      <w:r w:rsidR="004B29FE" w:rsidRPr="00860705">
        <w:rPr>
          <w:rFonts w:ascii="Calibri" w:hAnsi="Calibri"/>
          <w:color w:val="000000"/>
          <w:sz w:val="22"/>
          <w:szCs w:val="22"/>
        </w:rPr>
        <w:t xml:space="preserve"> million in the </w:t>
      </w:r>
      <w:r w:rsidR="00C45F57">
        <w:rPr>
          <w:rFonts w:ascii="Calibri" w:hAnsi="Calibri"/>
          <w:color w:val="000000"/>
          <w:sz w:val="22"/>
          <w:szCs w:val="22"/>
        </w:rPr>
        <w:t>second</w:t>
      </w:r>
      <w:r w:rsidR="00860705" w:rsidRPr="00860705">
        <w:rPr>
          <w:rFonts w:ascii="Calibri" w:hAnsi="Calibri"/>
          <w:color w:val="000000"/>
          <w:sz w:val="22"/>
          <w:szCs w:val="22"/>
        </w:rPr>
        <w:t xml:space="preserve"> </w:t>
      </w:r>
      <w:r w:rsidR="004B29FE" w:rsidRPr="00860705">
        <w:rPr>
          <w:rFonts w:ascii="Calibri" w:hAnsi="Calibri"/>
          <w:color w:val="000000"/>
          <w:sz w:val="22"/>
          <w:szCs w:val="22"/>
        </w:rPr>
        <w:t>quarter of 20</w:t>
      </w:r>
      <w:r w:rsidR="00860705" w:rsidRPr="00860705">
        <w:rPr>
          <w:rFonts w:ascii="Calibri" w:hAnsi="Calibri"/>
          <w:color w:val="000000"/>
          <w:sz w:val="22"/>
          <w:szCs w:val="22"/>
        </w:rPr>
        <w:t>2</w:t>
      </w:r>
      <w:r w:rsidR="005357D9">
        <w:rPr>
          <w:rFonts w:ascii="Calibri" w:hAnsi="Calibri"/>
          <w:color w:val="000000"/>
          <w:sz w:val="22"/>
          <w:szCs w:val="22"/>
        </w:rPr>
        <w:t>1</w:t>
      </w:r>
      <w:r w:rsidR="004B29FE" w:rsidRPr="00860705">
        <w:rPr>
          <w:rFonts w:ascii="Calibri" w:hAnsi="Calibri"/>
          <w:color w:val="000000"/>
          <w:sz w:val="22"/>
          <w:szCs w:val="22"/>
        </w:rPr>
        <w:t>, a $</w:t>
      </w:r>
      <w:r w:rsidR="00C45F57">
        <w:rPr>
          <w:rFonts w:ascii="Calibri" w:hAnsi="Calibri"/>
          <w:color w:val="000000"/>
          <w:sz w:val="22"/>
          <w:szCs w:val="22"/>
        </w:rPr>
        <w:t>3.4</w:t>
      </w:r>
      <w:r w:rsidR="004B29FE" w:rsidRPr="00860705">
        <w:rPr>
          <w:rFonts w:ascii="Calibri" w:hAnsi="Calibri"/>
          <w:color w:val="000000"/>
          <w:sz w:val="22"/>
          <w:szCs w:val="22"/>
        </w:rPr>
        <w:t xml:space="preserve"> million </w:t>
      </w:r>
      <w:r w:rsidR="00C45F57">
        <w:rPr>
          <w:rFonts w:ascii="Calibri" w:hAnsi="Calibri"/>
          <w:color w:val="000000"/>
          <w:sz w:val="22"/>
          <w:szCs w:val="22"/>
        </w:rPr>
        <w:t xml:space="preserve">decrease </w:t>
      </w:r>
      <w:r w:rsidR="004B29FE" w:rsidRPr="00860705">
        <w:rPr>
          <w:rFonts w:ascii="Calibri" w:hAnsi="Calibri"/>
          <w:color w:val="000000"/>
          <w:sz w:val="22"/>
          <w:szCs w:val="22"/>
        </w:rPr>
        <w:t xml:space="preserve">compared to the </w:t>
      </w:r>
      <w:r w:rsidR="00C45F57">
        <w:rPr>
          <w:rFonts w:ascii="Calibri" w:hAnsi="Calibri"/>
          <w:color w:val="000000"/>
          <w:sz w:val="22"/>
          <w:szCs w:val="22"/>
        </w:rPr>
        <w:t xml:space="preserve">second </w:t>
      </w:r>
      <w:r w:rsidR="004B29FE" w:rsidRPr="00860705">
        <w:rPr>
          <w:rFonts w:ascii="Calibri" w:hAnsi="Calibri"/>
          <w:color w:val="000000"/>
          <w:sz w:val="22"/>
          <w:szCs w:val="22"/>
        </w:rPr>
        <w:t>quarter of 20</w:t>
      </w:r>
      <w:r w:rsidR="005357D9">
        <w:rPr>
          <w:rFonts w:ascii="Calibri" w:hAnsi="Calibri"/>
          <w:color w:val="000000"/>
          <w:sz w:val="22"/>
          <w:szCs w:val="22"/>
        </w:rPr>
        <w:t>20</w:t>
      </w:r>
      <w:r w:rsidR="004B29FE" w:rsidRPr="00860705">
        <w:rPr>
          <w:rFonts w:ascii="Calibri" w:hAnsi="Calibri"/>
          <w:color w:val="000000"/>
          <w:sz w:val="22"/>
          <w:szCs w:val="22"/>
        </w:rPr>
        <w:t xml:space="preserve"> ($</w:t>
      </w:r>
      <w:r w:rsidR="00C45F57">
        <w:rPr>
          <w:rFonts w:ascii="Calibri" w:hAnsi="Calibri"/>
          <w:color w:val="000000"/>
          <w:sz w:val="22"/>
          <w:szCs w:val="22"/>
        </w:rPr>
        <w:t>6.0</w:t>
      </w:r>
      <w:r w:rsidR="004B29FE" w:rsidRPr="00860705">
        <w:rPr>
          <w:rFonts w:ascii="Calibri" w:hAnsi="Calibri"/>
          <w:color w:val="000000"/>
          <w:sz w:val="22"/>
          <w:szCs w:val="22"/>
        </w:rPr>
        <w:t xml:space="preserve"> million).  </w:t>
      </w:r>
      <w:r w:rsidR="00860705" w:rsidRPr="00860705">
        <w:rPr>
          <w:rFonts w:ascii="Calibri" w:hAnsi="Calibri"/>
          <w:color w:val="000000"/>
          <w:sz w:val="22"/>
          <w:szCs w:val="22"/>
        </w:rPr>
        <w:t>T</w:t>
      </w:r>
      <w:r w:rsidR="004B29FE" w:rsidRPr="00860705">
        <w:rPr>
          <w:rFonts w:ascii="Calibri" w:hAnsi="Calibri"/>
          <w:color w:val="000000"/>
          <w:sz w:val="22"/>
          <w:szCs w:val="22"/>
        </w:rPr>
        <w:t xml:space="preserve">he Company reported </w:t>
      </w:r>
      <w:r w:rsidR="00253183" w:rsidRPr="00860705">
        <w:rPr>
          <w:rFonts w:ascii="Calibri" w:hAnsi="Calibri"/>
          <w:color w:val="000000"/>
          <w:sz w:val="22"/>
          <w:szCs w:val="22"/>
        </w:rPr>
        <w:t>an</w:t>
      </w:r>
      <w:r w:rsidR="004B29FE" w:rsidRPr="00860705">
        <w:rPr>
          <w:rFonts w:ascii="Calibri" w:hAnsi="Calibri"/>
          <w:color w:val="000000"/>
          <w:sz w:val="22"/>
          <w:szCs w:val="22"/>
        </w:rPr>
        <w:t xml:space="preserve"> </w:t>
      </w:r>
      <w:r w:rsidR="00253183" w:rsidRPr="00860705">
        <w:rPr>
          <w:rFonts w:ascii="Calibri" w:hAnsi="Calibri"/>
          <w:color w:val="000000"/>
          <w:sz w:val="22"/>
          <w:szCs w:val="22"/>
        </w:rPr>
        <w:t>in</w:t>
      </w:r>
      <w:r w:rsidR="004B29FE" w:rsidRPr="00860705">
        <w:rPr>
          <w:rFonts w:ascii="Calibri" w:hAnsi="Calibri"/>
          <w:color w:val="000000"/>
          <w:sz w:val="22"/>
          <w:szCs w:val="22"/>
        </w:rPr>
        <w:t xml:space="preserve">crease of </w:t>
      </w:r>
      <w:r w:rsidR="00C45F57">
        <w:rPr>
          <w:rFonts w:ascii="Calibri" w:hAnsi="Calibri"/>
          <w:color w:val="000000"/>
          <w:sz w:val="22"/>
          <w:szCs w:val="22"/>
        </w:rPr>
        <w:t xml:space="preserve">four </w:t>
      </w:r>
      <w:r w:rsidR="004B29FE" w:rsidRPr="00860705">
        <w:rPr>
          <w:rFonts w:ascii="Calibri" w:hAnsi="Calibri"/>
          <w:color w:val="000000"/>
          <w:sz w:val="22"/>
          <w:szCs w:val="22"/>
        </w:rPr>
        <w:t xml:space="preserve">percentage points in </w:t>
      </w:r>
      <w:r w:rsidRPr="00860705">
        <w:rPr>
          <w:rFonts w:ascii="Calibri" w:hAnsi="Calibri"/>
          <w:color w:val="000000"/>
          <w:sz w:val="22"/>
          <w:szCs w:val="22"/>
        </w:rPr>
        <w:t xml:space="preserve">gross profit margin for the </w:t>
      </w:r>
      <w:r w:rsidR="00C45F57">
        <w:rPr>
          <w:rFonts w:ascii="Calibri" w:hAnsi="Calibri"/>
          <w:color w:val="000000"/>
          <w:sz w:val="22"/>
          <w:szCs w:val="22"/>
        </w:rPr>
        <w:t xml:space="preserve">second </w:t>
      </w:r>
      <w:r w:rsidRPr="00860705">
        <w:rPr>
          <w:rFonts w:ascii="Calibri" w:hAnsi="Calibri"/>
          <w:color w:val="000000"/>
          <w:sz w:val="22"/>
          <w:szCs w:val="22"/>
        </w:rPr>
        <w:t xml:space="preserve">quarter </w:t>
      </w:r>
      <w:r w:rsidR="00860705" w:rsidRPr="00860705">
        <w:rPr>
          <w:rFonts w:ascii="Calibri" w:hAnsi="Calibri"/>
          <w:color w:val="000000"/>
          <w:sz w:val="22"/>
          <w:szCs w:val="22"/>
        </w:rPr>
        <w:t>202</w:t>
      </w:r>
      <w:r w:rsidR="005357D9">
        <w:rPr>
          <w:rFonts w:ascii="Calibri" w:hAnsi="Calibri"/>
          <w:color w:val="000000"/>
          <w:sz w:val="22"/>
          <w:szCs w:val="22"/>
        </w:rPr>
        <w:t>1</w:t>
      </w:r>
      <w:r w:rsidR="00860705" w:rsidRPr="00860705">
        <w:rPr>
          <w:rFonts w:ascii="Calibri" w:hAnsi="Calibri"/>
          <w:color w:val="000000"/>
          <w:sz w:val="22"/>
          <w:szCs w:val="22"/>
        </w:rPr>
        <w:t xml:space="preserve"> </w:t>
      </w:r>
      <w:r w:rsidRPr="00860705">
        <w:rPr>
          <w:rFonts w:ascii="Calibri" w:hAnsi="Calibri"/>
          <w:color w:val="000000"/>
          <w:sz w:val="22"/>
          <w:szCs w:val="22"/>
        </w:rPr>
        <w:t>(</w:t>
      </w:r>
      <w:r w:rsidR="00C45F57">
        <w:rPr>
          <w:rFonts w:ascii="Calibri" w:hAnsi="Calibri"/>
          <w:color w:val="000000"/>
          <w:sz w:val="22"/>
          <w:szCs w:val="22"/>
        </w:rPr>
        <w:t>32</w:t>
      </w:r>
      <w:r w:rsidRPr="00860705">
        <w:rPr>
          <w:rFonts w:ascii="Calibri" w:hAnsi="Calibri"/>
          <w:color w:val="000000"/>
          <w:sz w:val="22"/>
          <w:szCs w:val="22"/>
        </w:rPr>
        <w:t>%), relative to the same period in 20</w:t>
      </w:r>
      <w:r w:rsidR="005357D9">
        <w:rPr>
          <w:rFonts w:ascii="Calibri" w:hAnsi="Calibri"/>
          <w:color w:val="000000"/>
          <w:sz w:val="22"/>
          <w:szCs w:val="22"/>
        </w:rPr>
        <w:t>20</w:t>
      </w:r>
      <w:r w:rsidRPr="00860705">
        <w:rPr>
          <w:rFonts w:ascii="Calibri" w:hAnsi="Calibri"/>
          <w:color w:val="000000"/>
          <w:sz w:val="22"/>
          <w:szCs w:val="22"/>
        </w:rPr>
        <w:t xml:space="preserve"> (</w:t>
      </w:r>
      <w:r w:rsidR="00C45F57">
        <w:rPr>
          <w:rFonts w:ascii="Calibri" w:hAnsi="Calibri"/>
          <w:color w:val="000000"/>
          <w:sz w:val="22"/>
          <w:szCs w:val="22"/>
        </w:rPr>
        <w:t>28</w:t>
      </w:r>
      <w:r w:rsidRPr="00860705">
        <w:rPr>
          <w:rFonts w:ascii="Calibri" w:hAnsi="Calibri"/>
          <w:color w:val="000000"/>
          <w:sz w:val="22"/>
          <w:szCs w:val="22"/>
        </w:rPr>
        <w:t>%).</w:t>
      </w:r>
      <w:r w:rsidR="00253183" w:rsidRPr="00860705">
        <w:rPr>
          <w:rFonts w:ascii="Calibri" w:hAnsi="Calibri"/>
          <w:color w:val="000000"/>
          <w:sz w:val="22"/>
          <w:szCs w:val="22"/>
        </w:rPr>
        <w:t xml:space="preserve">  </w:t>
      </w:r>
    </w:p>
    <w:p w14:paraId="5CAC202D" w14:textId="77F6BBEB" w:rsidR="005F467F" w:rsidRDefault="005F467F" w:rsidP="005F467F">
      <w:pPr>
        <w:pStyle w:val="bodytextindent0"/>
        <w:spacing w:before="0" w:after="120"/>
        <w:rPr>
          <w:rFonts w:ascii="Calibri" w:hAnsi="Calibri"/>
          <w:color w:val="000000"/>
          <w:sz w:val="22"/>
          <w:szCs w:val="22"/>
        </w:rPr>
      </w:pPr>
      <w:r w:rsidRPr="00FE52EB">
        <w:rPr>
          <w:rFonts w:ascii="Calibri" w:hAnsi="Calibri"/>
          <w:color w:val="000000"/>
          <w:sz w:val="22"/>
          <w:szCs w:val="22"/>
        </w:rPr>
        <w:t>The Company reported revenues of $</w:t>
      </w:r>
      <w:r>
        <w:rPr>
          <w:rFonts w:ascii="Calibri" w:hAnsi="Calibri"/>
          <w:color w:val="000000"/>
          <w:sz w:val="22"/>
          <w:szCs w:val="22"/>
        </w:rPr>
        <w:t xml:space="preserve">5.8 </w:t>
      </w:r>
      <w:r w:rsidRPr="00FE52EB">
        <w:rPr>
          <w:rFonts w:ascii="Calibri" w:hAnsi="Calibri"/>
          <w:color w:val="000000"/>
          <w:sz w:val="22"/>
          <w:szCs w:val="22"/>
        </w:rPr>
        <w:t xml:space="preserve">million for the </w:t>
      </w:r>
      <w:r>
        <w:rPr>
          <w:rFonts w:ascii="Calibri" w:hAnsi="Calibri"/>
          <w:color w:val="000000"/>
          <w:sz w:val="22"/>
          <w:szCs w:val="22"/>
        </w:rPr>
        <w:t xml:space="preserve">first six months of </w:t>
      </w:r>
      <w:r w:rsidRPr="00FE52EB">
        <w:rPr>
          <w:rFonts w:ascii="Calibri" w:hAnsi="Calibri"/>
          <w:color w:val="000000"/>
          <w:sz w:val="22"/>
          <w:szCs w:val="22"/>
        </w:rPr>
        <w:t>20</w:t>
      </w:r>
      <w:r>
        <w:rPr>
          <w:rFonts w:ascii="Calibri" w:hAnsi="Calibri"/>
          <w:color w:val="000000"/>
          <w:sz w:val="22"/>
          <w:szCs w:val="22"/>
        </w:rPr>
        <w:t>21</w:t>
      </w:r>
      <w:r w:rsidRPr="00FE52EB">
        <w:rPr>
          <w:rFonts w:ascii="Calibri" w:hAnsi="Calibri"/>
          <w:color w:val="000000"/>
          <w:sz w:val="22"/>
          <w:szCs w:val="22"/>
        </w:rPr>
        <w:t>, a $</w:t>
      </w:r>
      <w:r>
        <w:rPr>
          <w:rFonts w:ascii="Calibri" w:hAnsi="Calibri"/>
          <w:color w:val="000000"/>
          <w:sz w:val="22"/>
          <w:szCs w:val="22"/>
        </w:rPr>
        <w:t>2.8</w:t>
      </w:r>
      <w:r w:rsidRPr="00FE52EB">
        <w:rPr>
          <w:rFonts w:ascii="Calibri" w:hAnsi="Calibri"/>
          <w:color w:val="000000"/>
          <w:sz w:val="22"/>
          <w:szCs w:val="22"/>
        </w:rPr>
        <w:t xml:space="preserve"> million </w:t>
      </w:r>
      <w:r>
        <w:rPr>
          <w:rFonts w:ascii="Calibri" w:hAnsi="Calibri"/>
          <w:color w:val="000000"/>
          <w:sz w:val="22"/>
          <w:szCs w:val="22"/>
        </w:rPr>
        <w:t>in</w:t>
      </w:r>
      <w:r w:rsidRPr="00FE52EB">
        <w:rPr>
          <w:rFonts w:ascii="Calibri" w:hAnsi="Calibri"/>
          <w:color w:val="000000"/>
          <w:sz w:val="22"/>
          <w:szCs w:val="22"/>
        </w:rPr>
        <w:t xml:space="preserve">crease compared to the </w:t>
      </w:r>
      <w:r>
        <w:rPr>
          <w:rFonts w:ascii="Calibri" w:hAnsi="Calibri"/>
          <w:color w:val="000000"/>
          <w:sz w:val="22"/>
          <w:szCs w:val="22"/>
        </w:rPr>
        <w:t xml:space="preserve">first six months of </w:t>
      </w:r>
      <w:r w:rsidRPr="00FE52EB">
        <w:rPr>
          <w:rFonts w:ascii="Calibri" w:hAnsi="Calibri"/>
          <w:color w:val="000000"/>
          <w:sz w:val="22"/>
          <w:szCs w:val="22"/>
        </w:rPr>
        <w:t>20</w:t>
      </w:r>
      <w:r>
        <w:rPr>
          <w:rFonts w:ascii="Calibri" w:hAnsi="Calibri"/>
          <w:color w:val="000000"/>
          <w:sz w:val="22"/>
          <w:szCs w:val="22"/>
        </w:rPr>
        <w:t>20</w:t>
      </w:r>
      <w:r w:rsidRPr="00FE52EB">
        <w:rPr>
          <w:rFonts w:ascii="Calibri" w:hAnsi="Calibri"/>
          <w:color w:val="000000"/>
          <w:sz w:val="22"/>
          <w:szCs w:val="22"/>
        </w:rPr>
        <w:t xml:space="preserve"> ($</w:t>
      </w:r>
      <w:r>
        <w:rPr>
          <w:rFonts w:ascii="Calibri" w:hAnsi="Calibri"/>
          <w:color w:val="000000"/>
          <w:sz w:val="22"/>
          <w:szCs w:val="22"/>
        </w:rPr>
        <w:t>8.5</w:t>
      </w:r>
      <w:r w:rsidRPr="00FE52EB">
        <w:rPr>
          <w:rFonts w:ascii="Calibri" w:hAnsi="Calibri"/>
          <w:color w:val="000000"/>
          <w:sz w:val="22"/>
          <w:szCs w:val="22"/>
        </w:rPr>
        <w:t xml:space="preserve"> million).  </w:t>
      </w:r>
      <w:r w:rsidRPr="00A40CCF">
        <w:rPr>
          <w:rFonts w:ascii="Calibri" w:hAnsi="Calibri"/>
          <w:color w:val="000000"/>
          <w:sz w:val="22"/>
          <w:szCs w:val="22"/>
        </w:rPr>
        <w:t xml:space="preserve">The Company reported a gross profit margin of </w:t>
      </w:r>
      <w:r>
        <w:rPr>
          <w:rFonts w:ascii="Calibri" w:hAnsi="Calibri"/>
          <w:color w:val="000000"/>
          <w:sz w:val="22"/>
          <w:szCs w:val="22"/>
        </w:rPr>
        <w:t>28</w:t>
      </w:r>
      <w:r w:rsidRPr="00A40CCF">
        <w:rPr>
          <w:rFonts w:ascii="Calibri" w:hAnsi="Calibri"/>
          <w:color w:val="000000"/>
          <w:sz w:val="22"/>
          <w:szCs w:val="22"/>
        </w:rPr>
        <w:t xml:space="preserve">% for the </w:t>
      </w:r>
      <w:r>
        <w:rPr>
          <w:rFonts w:ascii="Calibri" w:hAnsi="Calibri"/>
          <w:color w:val="000000"/>
          <w:sz w:val="22"/>
          <w:szCs w:val="22"/>
        </w:rPr>
        <w:t xml:space="preserve">first six months of </w:t>
      </w:r>
      <w:r w:rsidRPr="00A40CCF">
        <w:rPr>
          <w:rFonts w:ascii="Calibri" w:hAnsi="Calibri"/>
          <w:color w:val="000000"/>
          <w:sz w:val="22"/>
          <w:szCs w:val="22"/>
        </w:rPr>
        <w:t>20</w:t>
      </w:r>
      <w:r>
        <w:rPr>
          <w:rFonts w:ascii="Calibri" w:hAnsi="Calibri"/>
          <w:color w:val="000000"/>
          <w:sz w:val="22"/>
          <w:szCs w:val="22"/>
        </w:rPr>
        <w:t>2</w:t>
      </w:r>
      <w:r w:rsidR="001432F8">
        <w:rPr>
          <w:rFonts w:ascii="Calibri" w:hAnsi="Calibri"/>
          <w:color w:val="000000"/>
          <w:sz w:val="22"/>
          <w:szCs w:val="22"/>
        </w:rPr>
        <w:t>1</w:t>
      </w:r>
      <w:r w:rsidRPr="00A40CCF">
        <w:rPr>
          <w:rFonts w:ascii="Calibri" w:hAnsi="Calibri"/>
          <w:color w:val="000000"/>
          <w:sz w:val="22"/>
          <w:szCs w:val="22"/>
        </w:rPr>
        <w:t xml:space="preserve">, a </w:t>
      </w:r>
      <w:proofErr w:type="gramStart"/>
      <w:r>
        <w:rPr>
          <w:rFonts w:ascii="Calibri" w:hAnsi="Calibri"/>
          <w:color w:val="000000"/>
          <w:sz w:val="22"/>
          <w:szCs w:val="22"/>
        </w:rPr>
        <w:t>5</w:t>
      </w:r>
      <w:r w:rsidRPr="00A40CCF">
        <w:rPr>
          <w:rFonts w:ascii="Calibri" w:hAnsi="Calibri"/>
          <w:color w:val="000000"/>
          <w:sz w:val="22"/>
          <w:szCs w:val="22"/>
        </w:rPr>
        <w:t xml:space="preserve"> percentage</w:t>
      </w:r>
      <w:proofErr w:type="gramEnd"/>
      <w:r w:rsidRPr="00A40CCF">
        <w:rPr>
          <w:rFonts w:ascii="Calibri" w:hAnsi="Calibri"/>
          <w:color w:val="000000"/>
          <w:sz w:val="22"/>
          <w:szCs w:val="22"/>
        </w:rPr>
        <w:t xml:space="preserve"> point </w:t>
      </w:r>
      <w:r>
        <w:rPr>
          <w:rFonts w:ascii="Calibri" w:hAnsi="Calibri"/>
          <w:color w:val="000000"/>
          <w:sz w:val="22"/>
          <w:szCs w:val="22"/>
        </w:rPr>
        <w:t>in</w:t>
      </w:r>
      <w:r w:rsidRPr="00A40CCF">
        <w:rPr>
          <w:rFonts w:ascii="Calibri" w:hAnsi="Calibri"/>
          <w:color w:val="000000"/>
          <w:sz w:val="22"/>
          <w:szCs w:val="22"/>
        </w:rPr>
        <w:t xml:space="preserve">crease from </w:t>
      </w:r>
      <w:r>
        <w:rPr>
          <w:rFonts w:ascii="Calibri" w:hAnsi="Calibri"/>
          <w:color w:val="000000"/>
          <w:sz w:val="22"/>
          <w:szCs w:val="22"/>
        </w:rPr>
        <w:t xml:space="preserve">the first six months of </w:t>
      </w:r>
      <w:r w:rsidRPr="00A40CCF">
        <w:rPr>
          <w:rFonts w:ascii="Calibri" w:hAnsi="Calibri"/>
          <w:color w:val="000000"/>
          <w:sz w:val="22"/>
          <w:szCs w:val="22"/>
        </w:rPr>
        <w:t>20</w:t>
      </w:r>
      <w:r>
        <w:rPr>
          <w:rFonts w:ascii="Calibri" w:hAnsi="Calibri"/>
          <w:color w:val="000000"/>
          <w:sz w:val="22"/>
          <w:szCs w:val="22"/>
        </w:rPr>
        <w:t>20</w:t>
      </w:r>
      <w:r w:rsidRPr="00A40CCF">
        <w:rPr>
          <w:rFonts w:ascii="Calibri" w:hAnsi="Calibri"/>
          <w:color w:val="000000"/>
          <w:sz w:val="22"/>
          <w:szCs w:val="22"/>
        </w:rPr>
        <w:t xml:space="preserve"> (</w:t>
      </w:r>
      <w:r>
        <w:rPr>
          <w:rFonts w:ascii="Calibri" w:hAnsi="Calibri"/>
          <w:color w:val="000000"/>
          <w:sz w:val="22"/>
          <w:szCs w:val="22"/>
        </w:rPr>
        <w:t>23</w:t>
      </w:r>
      <w:r w:rsidRPr="00A40CCF">
        <w:rPr>
          <w:rFonts w:ascii="Calibri" w:hAnsi="Calibri"/>
          <w:color w:val="000000"/>
          <w:sz w:val="22"/>
          <w:szCs w:val="22"/>
        </w:rPr>
        <w:t xml:space="preserve">%).  </w:t>
      </w:r>
    </w:p>
    <w:p w14:paraId="525B406E" w14:textId="1CFC2017" w:rsidR="005F467F" w:rsidRPr="00FE52EB" w:rsidRDefault="005F467F" w:rsidP="005F467F">
      <w:pPr>
        <w:pStyle w:val="bodytextindent0"/>
        <w:spacing w:before="0" w:after="120"/>
        <w:rPr>
          <w:rFonts w:ascii="Calibri" w:hAnsi="Calibri"/>
          <w:color w:val="000000"/>
          <w:sz w:val="22"/>
          <w:szCs w:val="22"/>
        </w:rPr>
      </w:pPr>
      <w:r w:rsidRPr="00FE52EB">
        <w:rPr>
          <w:rFonts w:ascii="Calibri" w:hAnsi="Calibri"/>
          <w:color w:val="000000"/>
          <w:sz w:val="22"/>
          <w:szCs w:val="22"/>
        </w:rPr>
        <w:t xml:space="preserve">The Company continues to closely manage its SG&amp;A expenses, resulting in reduced G&amp;A expenses in both the </w:t>
      </w:r>
      <w:proofErr w:type="gramStart"/>
      <w:r w:rsidR="00E87781">
        <w:rPr>
          <w:rFonts w:ascii="Calibri" w:hAnsi="Calibri"/>
          <w:color w:val="000000"/>
          <w:sz w:val="22"/>
          <w:szCs w:val="22"/>
        </w:rPr>
        <w:t>three and six month</w:t>
      </w:r>
      <w:proofErr w:type="gramEnd"/>
      <w:r w:rsidR="00E87781">
        <w:rPr>
          <w:rFonts w:ascii="Calibri" w:hAnsi="Calibri"/>
          <w:color w:val="000000"/>
          <w:sz w:val="22"/>
          <w:szCs w:val="22"/>
        </w:rPr>
        <w:t xml:space="preserve"> periods in </w:t>
      </w:r>
      <w:r w:rsidRPr="00FE52EB">
        <w:rPr>
          <w:rFonts w:ascii="Calibri" w:hAnsi="Calibri"/>
          <w:color w:val="000000"/>
          <w:sz w:val="22"/>
          <w:szCs w:val="22"/>
        </w:rPr>
        <w:t>20</w:t>
      </w:r>
      <w:r>
        <w:rPr>
          <w:rFonts w:ascii="Calibri" w:hAnsi="Calibri"/>
          <w:color w:val="000000"/>
          <w:sz w:val="22"/>
          <w:szCs w:val="22"/>
        </w:rPr>
        <w:t>2</w:t>
      </w:r>
      <w:r w:rsidR="00E87781">
        <w:rPr>
          <w:rFonts w:ascii="Calibri" w:hAnsi="Calibri"/>
          <w:color w:val="000000"/>
          <w:sz w:val="22"/>
          <w:szCs w:val="22"/>
        </w:rPr>
        <w:t>1</w:t>
      </w:r>
      <w:r w:rsidRPr="00FE52EB">
        <w:rPr>
          <w:rFonts w:ascii="Calibri" w:hAnsi="Calibri"/>
          <w:color w:val="000000"/>
          <w:sz w:val="22"/>
          <w:szCs w:val="22"/>
        </w:rPr>
        <w:t xml:space="preserve"> relative to the same periods in 20</w:t>
      </w:r>
      <w:r w:rsidR="00E87781">
        <w:rPr>
          <w:rFonts w:ascii="Calibri" w:hAnsi="Calibri"/>
          <w:color w:val="000000"/>
          <w:sz w:val="22"/>
          <w:szCs w:val="22"/>
        </w:rPr>
        <w:t>20</w:t>
      </w:r>
      <w:r w:rsidRPr="00FE52EB">
        <w:rPr>
          <w:rFonts w:ascii="Calibri" w:hAnsi="Calibri"/>
          <w:color w:val="000000"/>
          <w:sz w:val="22"/>
          <w:szCs w:val="22"/>
        </w:rPr>
        <w:t xml:space="preserve">.  </w:t>
      </w:r>
    </w:p>
    <w:p w14:paraId="11C38CE3" w14:textId="4CFC4482" w:rsidR="005F467F" w:rsidRPr="00FE52EB" w:rsidRDefault="005F467F" w:rsidP="005F467F">
      <w:pPr>
        <w:pStyle w:val="bodytextindent0"/>
        <w:spacing w:before="0" w:after="120"/>
        <w:rPr>
          <w:rFonts w:ascii="Calibri" w:hAnsi="Calibri"/>
          <w:color w:val="000000"/>
          <w:sz w:val="22"/>
          <w:szCs w:val="22"/>
        </w:rPr>
      </w:pPr>
      <w:r w:rsidRPr="00FE52EB">
        <w:rPr>
          <w:rFonts w:ascii="Calibri" w:hAnsi="Calibri"/>
          <w:color w:val="000000"/>
          <w:sz w:val="22"/>
          <w:szCs w:val="22"/>
        </w:rPr>
        <w:t xml:space="preserve">For the three months ended </w:t>
      </w:r>
      <w:r w:rsidR="00E87781">
        <w:rPr>
          <w:rFonts w:ascii="Calibri" w:hAnsi="Calibri"/>
          <w:color w:val="000000"/>
          <w:sz w:val="22"/>
          <w:szCs w:val="22"/>
        </w:rPr>
        <w:t>June 30</w:t>
      </w:r>
      <w:r w:rsidRPr="00FE52EB">
        <w:rPr>
          <w:rFonts w:ascii="Calibri" w:hAnsi="Calibri"/>
          <w:color w:val="000000"/>
          <w:sz w:val="22"/>
          <w:szCs w:val="22"/>
        </w:rPr>
        <w:t>, 20</w:t>
      </w:r>
      <w:r>
        <w:rPr>
          <w:rFonts w:ascii="Calibri" w:hAnsi="Calibri"/>
          <w:color w:val="000000"/>
          <w:sz w:val="22"/>
          <w:szCs w:val="22"/>
        </w:rPr>
        <w:t>2</w:t>
      </w:r>
      <w:r w:rsidR="00E87781">
        <w:rPr>
          <w:rFonts w:ascii="Calibri" w:hAnsi="Calibri"/>
          <w:color w:val="000000"/>
          <w:sz w:val="22"/>
          <w:szCs w:val="22"/>
        </w:rPr>
        <w:t>1</w:t>
      </w:r>
      <w:r w:rsidRPr="00FE52EB">
        <w:rPr>
          <w:rFonts w:ascii="Calibri" w:hAnsi="Calibri"/>
          <w:color w:val="000000"/>
          <w:sz w:val="22"/>
          <w:szCs w:val="22"/>
        </w:rPr>
        <w:t>, the Company had a net loss attributable to the Company’s shareholders of $</w:t>
      </w:r>
      <w:r w:rsidR="00E87781">
        <w:rPr>
          <w:rFonts w:ascii="Calibri" w:hAnsi="Calibri"/>
          <w:color w:val="000000"/>
          <w:sz w:val="22"/>
          <w:szCs w:val="22"/>
        </w:rPr>
        <w:t>4.5</w:t>
      </w:r>
      <w:r w:rsidRPr="00FE52EB">
        <w:rPr>
          <w:rFonts w:ascii="Calibri" w:hAnsi="Calibri"/>
          <w:color w:val="000000"/>
          <w:sz w:val="22"/>
          <w:szCs w:val="22"/>
        </w:rPr>
        <w:t xml:space="preserve"> million, </w:t>
      </w:r>
      <w:r w:rsidR="00E87781">
        <w:rPr>
          <w:rFonts w:ascii="Calibri" w:hAnsi="Calibri"/>
          <w:color w:val="000000"/>
          <w:sz w:val="22"/>
          <w:szCs w:val="22"/>
        </w:rPr>
        <w:t xml:space="preserve">or </w:t>
      </w:r>
      <w:r w:rsidRPr="00FE52EB">
        <w:rPr>
          <w:rFonts w:ascii="Calibri" w:hAnsi="Calibri"/>
          <w:color w:val="000000"/>
          <w:sz w:val="22"/>
          <w:szCs w:val="22"/>
        </w:rPr>
        <w:t xml:space="preserve">a decrease </w:t>
      </w:r>
      <w:r w:rsidR="00E87781">
        <w:rPr>
          <w:rFonts w:ascii="Calibri" w:hAnsi="Calibri"/>
          <w:color w:val="000000"/>
          <w:sz w:val="22"/>
          <w:szCs w:val="22"/>
        </w:rPr>
        <w:t xml:space="preserve">in net income </w:t>
      </w:r>
      <w:r w:rsidRPr="00FE52EB">
        <w:rPr>
          <w:rFonts w:ascii="Calibri" w:hAnsi="Calibri"/>
          <w:color w:val="000000"/>
          <w:sz w:val="22"/>
          <w:szCs w:val="22"/>
        </w:rPr>
        <w:t>of $</w:t>
      </w:r>
      <w:r>
        <w:rPr>
          <w:rFonts w:ascii="Calibri" w:hAnsi="Calibri"/>
          <w:color w:val="000000"/>
          <w:sz w:val="22"/>
          <w:szCs w:val="22"/>
        </w:rPr>
        <w:t>1</w:t>
      </w:r>
      <w:r w:rsidR="00E87781">
        <w:rPr>
          <w:rFonts w:ascii="Calibri" w:hAnsi="Calibri"/>
          <w:color w:val="000000"/>
          <w:sz w:val="22"/>
          <w:szCs w:val="22"/>
        </w:rPr>
        <w:t>4.9</w:t>
      </w:r>
      <w:r w:rsidRPr="00FE52EB">
        <w:rPr>
          <w:rFonts w:ascii="Calibri" w:hAnsi="Calibri"/>
          <w:color w:val="000000"/>
          <w:sz w:val="22"/>
          <w:szCs w:val="22"/>
        </w:rPr>
        <w:t xml:space="preserve"> million over the comparable period in 20</w:t>
      </w:r>
      <w:r w:rsidR="00E87781">
        <w:rPr>
          <w:rFonts w:ascii="Calibri" w:hAnsi="Calibri"/>
          <w:color w:val="000000"/>
          <w:sz w:val="22"/>
          <w:szCs w:val="22"/>
        </w:rPr>
        <w:t>20</w:t>
      </w:r>
      <w:r w:rsidRPr="00FE52EB">
        <w:rPr>
          <w:rFonts w:ascii="Calibri" w:hAnsi="Calibri"/>
          <w:color w:val="000000"/>
          <w:sz w:val="22"/>
          <w:szCs w:val="22"/>
        </w:rPr>
        <w:t xml:space="preserve"> (</w:t>
      </w:r>
      <w:r w:rsidR="00E87781">
        <w:rPr>
          <w:rFonts w:ascii="Calibri" w:hAnsi="Calibri"/>
          <w:color w:val="000000"/>
          <w:sz w:val="22"/>
          <w:szCs w:val="22"/>
        </w:rPr>
        <w:t xml:space="preserve">net income of </w:t>
      </w:r>
      <w:r w:rsidRPr="00FE52EB">
        <w:rPr>
          <w:rFonts w:ascii="Calibri" w:hAnsi="Calibri"/>
          <w:color w:val="000000"/>
          <w:sz w:val="22"/>
          <w:szCs w:val="22"/>
        </w:rPr>
        <w:t>$</w:t>
      </w:r>
      <w:r w:rsidR="00E87781">
        <w:rPr>
          <w:rFonts w:ascii="Calibri" w:hAnsi="Calibri"/>
          <w:color w:val="000000"/>
          <w:sz w:val="22"/>
          <w:szCs w:val="22"/>
        </w:rPr>
        <w:t>10.4</w:t>
      </w:r>
      <w:r w:rsidRPr="00FE52EB">
        <w:rPr>
          <w:rFonts w:ascii="Calibri" w:hAnsi="Calibri"/>
          <w:color w:val="000000"/>
          <w:sz w:val="22"/>
          <w:szCs w:val="22"/>
        </w:rPr>
        <w:t xml:space="preserve"> million).  The Company reported a net loss per share of $0.</w:t>
      </w:r>
      <w:r>
        <w:rPr>
          <w:rFonts w:ascii="Calibri" w:hAnsi="Calibri"/>
          <w:color w:val="000000"/>
          <w:sz w:val="22"/>
          <w:szCs w:val="22"/>
        </w:rPr>
        <w:t>1</w:t>
      </w:r>
      <w:r w:rsidR="002D24DC">
        <w:rPr>
          <w:rFonts w:ascii="Calibri" w:hAnsi="Calibri"/>
          <w:color w:val="000000"/>
          <w:sz w:val="22"/>
          <w:szCs w:val="22"/>
        </w:rPr>
        <w:t>2</w:t>
      </w:r>
      <w:r w:rsidRPr="00FE52EB">
        <w:rPr>
          <w:rFonts w:ascii="Calibri" w:hAnsi="Calibri"/>
          <w:color w:val="000000"/>
          <w:sz w:val="22"/>
          <w:szCs w:val="22"/>
        </w:rPr>
        <w:t xml:space="preserve"> for the </w:t>
      </w:r>
      <w:r w:rsidR="002D24DC">
        <w:rPr>
          <w:rFonts w:ascii="Calibri" w:hAnsi="Calibri"/>
          <w:color w:val="000000"/>
          <w:sz w:val="22"/>
          <w:szCs w:val="22"/>
        </w:rPr>
        <w:t xml:space="preserve">second quarter </w:t>
      </w:r>
      <w:r w:rsidR="00A83E8A">
        <w:rPr>
          <w:rFonts w:ascii="Calibri" w:hAnsi="Calibri"/>
          <w:color w:val="000000"/>
          <w:sz w:val="22"/>
          <w:szCs w:val="22"/>
        </w:rPr>
        <w:t xml:space="preserve">of </w:t>
      </w:r>
      <w:r w:rsidRPr="00FE52EB">
        <w:rPr>
          <w:rFonts w:ascii="Calibri" w:hAnsi="Calibri"/>
          <w:color w:val="000000"/>
          <w:sz w:val="22"/>
          <w:szCs w:val="22"/>
        </w:rPr>
        <w:t>20</w:t>
      </w:r>
      <w:r>
        <w:rPr>
          <w:rFonts w:ascii="Calibri" w:hAnsi="Calibri"/>
          <w:color w:val="000000"/>
          <w:sz w:val="22"/>
          <w:szCs w:val="22"/>
        </w:rPr>
        <w:t>2</w:t>
      </w:r>
      <w:r w:rsidR="00A83E8A">
        <w:rPr>
          <w:rFonts w:ascii="Calibri" w:hAnsi="Calibri"/>
          <w:color w:val="000000"/>
          <w:sz w:val="22"/>
          <w:szCs w:val="22"/>
        </w:rPr>
        <w:t>1</w:t>
      </w:r>
      <w:r w:rsidRPr="00FE52EB">
        <w:rPr>
          <w:rFonts w:ascii="Calibri" w:hAnsi="Calibri"/>
          <w:color w:val="000000"/>
          <w:sz w:val="22"/>
          <w:szCs w:val="22"/>
        </w:rPr>
        <w:t>, a $0.</w:t>
      </w:r>
      <w:r w:rsidR="002D24DC">
        <w:rPr>
          <w:rFonts w:ascii="Calibri" w:hAnsi="Calibri"/>
          <w:color w:val="000000"/>
          <w:sz w:val="22"/>
          <w:szCs w:val="22"/>
        </w:rPr>
        <w:t>39</w:t>
      </w:r>
      <w:r w:rsidRPr="00FE52EB">
        <w:rPr>
          <w:rFonts w:ascii="Calibri" w:hAnsi="Calibri"/>
          <w:color w:val="000000"/>
          <w:sz w:val="22"/>
          <w:szCs w:val="22"/>
        </w:rPr>
        <w:t xml:space="preserve"> </w:t>
      </w:r>
      <w:r w:rsidR="002D24DC">
        <w:rPr>
          <w:rFonts w:ascii="Calibri" w:hAnsi="Calibri"/>
          <w:color w:val="000000"/>
          <w:sz w:val="22"/>
          <w:szCs w:val="22"/>
        </w:rPr>
        <w:t xml:space="preserve">decrease </w:t>
      </w:r>
      <w:r>
        <w:rPr>
          <w:rFonts w:ascii="Calibri" w:hAnsi="Calibri"/>
          <w:color w:val="000000"/>
          <w:sz w:val="22"/>
          <w:szCs w:val="22"/>
        </w:rPr>
        <w:t xml:space="preserve">relative to the </w:t>
      </w:r>
      <w:r w:rsidR="002D24DC">
        <w:rPr>
          <w:rFonts w:ascii="Calibri" w:hAnsi="Calibri"/>
          <w:color w:val="000000"/>
          <w:sz w:val="22"/>
          <w:szCs w:val="22"/>
        </w:rPr>
        <w:t xml:space="preserve">second </w:t>
      </w:r>
      <w:r>
        <w:rPr>
          <w:rFonts w:ascii="Calibri" w:hAnsi="Calibri"/>
          <w:color w:val="000000"/>
          <w:sz w:val="22"/>
          <w:szCs w:val="22"/>
        </w:rPr>
        <w:t xml:space="preserve">quarter </w:t>
      </w:r>
      <w:r w:rsidR="002D24DC">
        <w:rPr>
          <w:rFonts w:ascii="Calibri" w:hAnsi="Calibri"/>
          <w:color w:val="000000"/>
          <w:sz w:val="22"/>
          <w:szCs w:val="22"/>
        </w:rPr>
        <w:t xml:space="preserve">of </w:t>
      </w:r>
      <w:r>
        <w:rPr>
          <w:rFonts w:ascii="Calibri" w:hAnsi="Calibri"/>
          <w:color w:val="000000"/>
          <w:sz w:val="22"/>
          <w:szCs w:val="22"/>
        </w:rPr>
        <w:t>20</w:t>
      </w:r>
      <w:r w:rsidR="002D24DC">
        <w:rPr>
          <w:rFonts w:ascii="Calibri" w:hAnsi="Calibri"/>
          <w:color w:val="000000"/>
          <w:sz w:val="22"/>
          <w:szCs w:val="22"/>
        </w:rPr>
        <w:t>20</w:t>
      </w:r>
      <w:r>
        <w:rPr>
          <w:rFonts w:ascii="Calibri" w:hAnsi="Calibri"/>
          <w:color w:val="000000"/>
          <w:sz w:val="22"/>
          <w:szCs w:val="22"/>
        </w:rPr>
        <w:t xml:space="preserve"> (</w:t>
      </w:r>
      <w:r w:rsidR="002D24DC">
        <w:rPr>
          <w:rFonts w:ascii="Calibri" w:hAnsi="Calibri"/>
          <w:color w:val="000000"/>
          <w:sz w:val="22"/>
          <w:szCs w:val="22"/>
        </w:rPr>
        <w:t xml:space="preserve">income </w:t>
      </w:r>
      <w:r>
        <w:rPr>
          <w:rFonts w:ascii="Calibri" w:hAnsi="Calibri"/>
          <w:color w:val="000000"/>
          <w:sz w:val="22"/>
          <w:szCs w:val="22"/>
        </w:rPr>
        <w:t>of $0.</w:t>
      </w:r>
      <w:r w:rsidR="002D24DC">
        <w:rPr>
          <w:rFonts w:ascii="Calibri" w:hAnsi="Calibri"/>
          <w:color w:val="000000"/>
          <w:sz w:val="22"/>
          <w:szCs w:val="22"/>
        </w:rPr>
        <w:t>27</w:t>
      </w:r>
      <w:r>
        <w:rPr>
          <w:rFonts w:ascii="Calibri" w:hAnsi="Calibri"/>
          <w:color w:val="000000"/>
          <w:sz w:val="22"/>
          <w:szCs w:val="22"/>
        </w:rPr>
        <w:t xml:space="preserve"> per share)</w:t>
      </w:r>
      <w:r w:rsidRPr="00FE52EB">
        <w:rPr>
          <w:rFonts w:ascii="Calibri" w:hAnsi="Calibri"/>
          <w:color w:val="000000"/>
          <w:sz w:val="22"/>
          <w:szCs w:val="22"/>
        </w:rPr>
        <w:t>.</w:t>
      </w:r>
    </w:p>
    <w:p w14:paraId="16009A8A" w14:textId="1CB213D7" w:rsidR="005F467F" w:rsidRDefault="00E87781" w:rsidP="005F467F">
      <w:pPr>
        <w:pStyle w:val="bodytextindent0"/>
        <w:spacing w:before="0" w:after="120"/>
        <w:rPr>
          <w:rFonts w:ascii="Calibri" w:hAnsi="Calibri"/>
          <w:color w:val="000000"/>
          <w:sz w:val="22"/>
          <w:szCs w:val="22"/>
        </w:rPr>
      </w:pPr>
      <w:r w:rsidRPr="00FE52EB">
        <w:rPr>
          <w:rFonts w:ascii="Calibri" w:hAnsi="Calibri"/>
          <w:color w:val="000000"/>
          <w:sz w:val="22"/>
          <w:szCs w:val="22"/>
        </w:rPr>
        <w:t xml:space="preserve">For the </w:t>
      </w:r>
      <w:r>
        <w:rPr>
          <w:rFonts w:ascii="Calibri" w:hAnsi="Calibri"/>
          <w:color w:val="000000"/>
          <w:sz w:val="22"/>
          <w:szCs w:val="22"/>
        </w:rPr>
        <w:t xml:space="preserve">six </w:t>
      </w:r>
      <w:r w:rsidRPr="00FE52EB">
        <w:rPr>
          <w:rFonts w:ascii="Calibri" w:hAnsi="Calibri"/>
          <w:color w:val="000000"/>
          <w:sz w:val="22"/>
          <w:szCs w:val="22"/>
        </w:rPr>
        <w:t xml:space="preserve">months ended </w:t>
      </w:r>
      <w:r>
        <w:rPr>
          <w:rFonts w:ascii="Calibri" w:hAnsi="Calibri"/>
          <w:color w:val="000000"/>
          <w:sz w:val="22"/>
          <w:szCs w:val="22"/>
        </w:rPr>
        <w:t>June 30</w:t>
      </w:r>
      <w:r w:rsidRPr="00FE52EB">
        <w:rPr>
          <w:rFonts w:ascii="Calibri" w:hAnsi="Calibri"/>
          <w:color w:val="000000"/>
          <w:sz w:val="22"/>
          <w:szCs w:val="22"/>
        </w:rPr>
        <w:t>, 20</w:t>
      </w:r>
      <w:r>
        <w:rPr>
          <w:rFonts w:ascii="Calibri" w:hAnsi="Calibri"/>
          <w:color w:val="000000"/>
          <w:sz w:val="22"/>
          <w:szCs w:val="22"/>
        </w:rPr>
        <w:t>21</w:t>
      </w:r>
      <w:r w:rsidRPr="00FE52EB">
        <w:rPr>
          <w:rFonts w:ascii="Calibri" w:hAnsi="Calibri"/>
          <w:color w:val="000000"/>
          <w:sz w:val="22"/>
          <w:szCs w:val="22"/>
        </w:rPr>
        <w:t>, the Company had a net loss attributable to the Company’s shareholders of $</w:t>
      </w:r>
      <w:r>
        <w:rPr>
          <w:rFonts w:ascii="Calibri" w:hAnsi="Calibri"/>
          <w:color w:val="000000"/>
          <w:sz w:val="22"/>
          <w:szCs w:val="22"/>
        </w:rPr>
        <w:t>8.3</w:t>
      </w:r>
      <w:r w:rsidRPr="00FE52EB">
        <w:rPr>
          <w:rFonts w:ascii="Calibri" w:hAnsi="Calibri"/>
          <w:color w:val="000000"/>
          <w:sz w:val="22"/>
          <w:szCs w:val="22"/>
        </w:rPr>
        <w:t xml:space="preserve"> million, </w:t>
      </w:r>
      <w:r>
        <w:rPr>
          <w:rFonts w:ascii="Calibri" w:hAnsi="Calibri"/>
          <w:color w:val="000000"/>
          <w:sz w:val="22"/>
          <w:szCs w:val="22"/>
        </w:rPr>
        <w:t xml:space="preserve">or </w:t>
      </w:r>
      <w:r w:rsidRPr="00FE52EB">
        <w:rPr>
          <w:rFonts w:ascii="Calibri" w:hAnsi="Calibri"/>
          <w:color w:val="000000"/>
          <w:sz w:val="22"/>
          <w:szCs w:val="22"/>
        </w:rPr>
        <w:t xml:space="preserve">a decrease </w:t>
      </w:r>
      <w:r>
        <w:rPr>
          <w:rFonts w:ascii="Calibri" w:hAnsi="Calibri"/>
          <w:color w:val="000000"/>
          <w:sz w:val="22"/>
          <w:szCs w:val="22"/>
        </w:rPr>
        <w:t xml:space="preserve">in net income </w:t>
      </w:r>
      <w:r w:rsidRPr="00FE52EB">
        <w:rPr>
          <w:rFonts w:ascii="Calibri" w:hAnsi="Calibri"/>
          <w:color w:val="000000"/>
          <w:sz w:val="22"/>
          <w:szCs w:val="22"/>
        </w:rPr>
        <w:t>of $</w:t>
      </w:r>
      <w:r>
        <w:rPr>
          <w:rFonts w:ascii="Calibri" w:hAnsi="Calibri"/>
          <w:color w:val="000000"/>
          <w:sz w:val="22"/>
          <w:szCs w:val="22"/>
        </w:rPr>
        <w:t>10.1</w:t>
      </w:r>
      <w:r w:rsidRPr="00FE52EB">
        <w:rPr>
          <w:rFonts w:ascii="Calibri" w:hAnsi="Calibri"/>
          <w:color w:val="000000"/>
          <w:sz w:val="22"/>
          <w:szCs w:val="22"/>
        </w:rPr>
        <w:t xml:space="preserve"> million over the comparable period in 20</w:t>
      </w:r>
      <w:r>
        <w:rPr>
          <w:rFonts w:ascii="Calibri" w:hAnsi="Calibri"/>
          <w:color w:val="000000"/>
          <w:sz w:val="22"/>
          <w:szCs w:val="22"/>
        </w:rPr>
        <w:t>20</w:t>
      </w:r>
      <w:r w:rsidRPr="00FE52EB">
        <w:rPr>
          <w:rFonts w:ascii="Calibri" w:hAnsi="Calibri"/>
          <w:color w:val="000000"/>
          <w:sz w:val="22"/>
          <w:szCs w:val="22"/>
        </w:rPr>
        <w:t xml:space="preserve"> (</w:t>
      </w:r>
      <w:r>
        <w:rPr>
          <w:rFonts w:ascii="Calibri" w:hAnsi="Calibri"/>
          <w:color w:val="000000"/>
          <w:sz w:val="22"/>
          <w:szCs w:val="22"/>
        </w:rPr>
        <w:t xml:space="preserve">net income of </w:t>
      </w:r>
      <w:r w:rsidRPr="00FE52EB">
        <w:rPr>
          <w:rFonts w:ascii="Calibri" w:hAnsi="Calibri"/>
          <w:color w:val="000000"/>
          <w:sz w:val="22"/>
          <w:szCs w:val="22"/>
        </w:rPr>
        <w:t>$</w:t>
      </w:r>
      <w:r>
        <w:rPr>
          <w:rFonts w:ascii="Calibri" w:hAnsi="Calibri"/>
          <w:color w:val="000000"/>
          <w:sz w:val="22"/>
          <w:szCs w:val="22"/>
        </w:rPr>
        <w:t>1.8</w:t>
      </w:r>
      <w:r w:rsidRPr="00FE52EB">
        <w:rPr>
          <w:rFonts w:ascii="Calibri" w:hAnsi="Calibri"/>
          <w:color w:val="000000"/>
          <w:sz w:val="22"/>
          <w:szCs w:val="22"/>
        </w:rPr>
        <w:t xml:space="preserve"> million).  </w:t>
      </w:r>
      <w:r w:rsidR="005F467F" w:rsidRPr="00FE52EB">
        <w:rPr>
          <w:rFonts w:ascii="Calibri" w:hAnsi="Calibri"/>
          <w:color w:val="000000"/>
          <w:sz w:val="22"/>
          <w:szCs w:val="22"/>
        </w:rPr>
        <w:t xml:space="preserve">The Company reported net </w:t>
      </w:r>
      <w:r w:rsidR="0009159E">
        <w:rPr>
          <w:rFonts w:ascii="Calibri" w:hAnsi="Calibri"/>
          <w:color w:val="000000"/>
          <w:sz w:val="22"/>
          <w:szCs w:val="22"/>
        </w:rPr>
        <w:t>loss</w:t>
      </w:r>
      <w:r w:rsidR="005F467F">
        <w:rPr>
          <w:rFonts w:ascii="Calibri" w:hAnsi="Calibri"/>
          <w:color w:val="000000"/>
          <w:sz w:val="22"/>
          <w:szCs w:val="22"/>
        </w:rPr>
        <w:t xml:space="preserve"> </w:t>
      </w:r>
      <w:r w:rsidR="005F467F" w:rsidRPr="00FE52EB">
        <w:rPr>
          <w:rFonts w:ascii="Calibri" w:hAnsi="Calibri"/>
          <w:color w:val="000000"/>
          <w:sz w:val="22"/>
          <w:szCs w:val="22"/>
        </w:rPr>
        <w:t>per share of $0.</w:t>
      </w:r>
      <w:r w:rsidR="002D24DC">
        <w:rPr>
          <w:rFonts w:ascii="Calibri" w:hAnsi="Calibri"/>
          <w:color w:val="000000"/>
          <w:sz w:val="22"/>
          <w:szCs w:val="22"/>
        </w:rPr>
        <w:t>22</w:t>
      </w:r>
      <w:r w:rsidR="005F467F" w:rsidRPr="00FE52EB">
        <w:rPr>
          <w:rFonts w:ascii="Calibri" w:hAnsi="Calibri"/>
          <w:color w:val="000000"/>
          <w:sz w:val="22"/>
          <w:szCs w:val="22"/>
        </w:rPr>
        <w:t xml:space="preserve"> for the </w:t>
      </w:r>
      <w:r w:rsidR="002D24DC">
        <w:rPr>
          <w:rFonts w:ascii="Calibri" w:hAnsi="Calibri"/>
          <w:color w:val="000000"/>
          <w:sz w:val="22"/>
          <w:szCs w:val="22"/>
        </w:rPr>
        <w:t>first six months of</w:t>
      </w:r>
      <w:r w:rsidR="005F467F" w:rsidRPr="00FE52EB">
        <w:rPr>
          <w:rFonts w:ascii="Calibri" w:hAnsi="Calibri"/>
          <w:color w:val="000000"/>
          <w:sz w:val="22"/>
          <w:szCs w:val="22"/>
        </w:rPr>
        <w:t xml:space="preserve"> 20</w:t>
      </w:r>
      <w:r w:rsidR="005F467F">
        <w:rPr>
          <w:rFonts w:ascii="Calibri" w:hAnsi="Calibri"/>
          <w:color w:val="000000"/>
          <w:sz w:val="22"/>
          <w:szCs w:val="22"/>
        </w:rPr>
        <w:t>2</w:t>
      </w:r>
      <w:r w:rsidR="002D24DC">
        <w:rPr>
          <w:rFonts w:ascii="Calibri" w:hAnsi="Calibri"/>
          <w:color w:val="000000"/>
          <w:sz w:val="22"/>
          <w:szCs w:val="22"/>
        </w:rPr>
        <w:t>1</w:t>
      </w:r>
      <w:r w:rsidR="005F467F" w:rsidRPr="00FE52EB">
        <w:rPr>
          <w:rFonts w:ascii="Calibri" w:hAnsi="Calibri"/>
          <w:color w:val="000000"/>
          <w:sz w:val="22"/>
          <w:szCs w:val="22"/>
        </w:rPr>
        <w:t>, a $0.</w:t>
      </w:r>
      <w:r w:rsidR="002D24DC">
        <w:rPr>
          <w:rFonts w:ascii="Calibri" w:hAnsi="Calibri"/>
          <w:color w:val="000000"/>
          <w:sz w:val="22"/>
          <w:szCs w:val="22"/>
        </w:rPr>
        <w:t>27</w:t>
      </w:r>
      <w:r w:rsidR="005F467F" w:rsidRPr="00FE52EB">
        <w:rPr>
          <w:rFonts w:ascii="Calibri" w:hAnsi="Calibri"/>
          <w:color w:val="000000"/>
          <w:sz w:val="22"/>
          <w:szCs w:val="22"/>
        </w:rPr>
        <w:t xml:space="preserve"> </w:t>
      </w:r>
      <w:r w:rsidR="002D24DC">
        <w:rPr>
          <w:rFonts w:ascii="Calibri" w:hAnsi="Calibri"/>
          <w:color w:val="000000"/>
          <w:sz w:val="22"/>
          <w:szCs w:val="22"/>
        </w:rPr>
        <w:t xml:space="preserve">decrease </w:t>
      </w:r>
      <w:r w:rsidR="005F467F" w:rsidRPr="00FE52EB">
        <w:rPr>
          <w:rFonts w:ascii="Calibri" w:hAnsi="Calibri"/>
          <w:color w:val="000000"/>
          <w:sz w:val="22"/>
          <w:szCs w:val="22"/>
        </w:rPr>
        <w:t xml:space="preserve">relative to the </w:t>
      </w:r>
      <w:r w:rsidR="002D24DC">
        <w:rPr>
          <w:rFonts w:ascii="Calibri" w:hAnsi="Calibri"/>
          <w:color w:val="000000"/>
          <w:sz w:val="22"/>
          <w:szCs w:val="22"/>
        </w:rPr>
        <w:t xml:space="preserve">first six months of </w:t>
      </w:r>
      <w:r w:rsidR="005F467F" w:rsidRPr="00FE52EB">
        <w:rPr>
          <w:rFonts w:ascii="Calibri" w:hAnsi="Calibri"/>
          <w:color w:val="000000"/>
          <w:sz w:val="22"/>
          <w:szCs w:val="22"/>
        </w:rPr>
        <w:t>20</w:t>
      </w:r>
      <w:r w:rsidR="002D24DC">
        <w:rPr>
          <w:rFonts w:ascii="Calibri" w:hAnsi="Calibri"/>
          <w:color w:val="000000"/>
          <w:sz w:val="22"/>
          <w:szCs w:val="22"/>
        </w:rPr>
        <w:t>20</w:t>
      </w:r>
      <w:r w:rsidR="005F467F">
        <w:rPr>
          <w:rFonts w:ascii="Calibri" w:hAnsi="Calibri"/>
          <w:color w:val="000000"/>
          <w:sz w:val="22"/>
          <w:szCs w:val="22"/>
        </w:rPr>
        <w:t xml:space="preserve"> (</w:t>
      </w:r>
      <w:r w:rsidR="002D24DC">
        <w:rPr>
          <w:rFonts w:ascii="Calibri" w:hAnsi="Calibri"/>
          <w:color w:val="000000"/>
          <w:sz w:val="22"/>
          <w:szCs w:val="22"/>
        </w:rPr>
        <w:t xml:space="preserve">income </w:t>
      </w:r>
      <w:r w:rsidR="005F467F">
        <w:rPr>
          <w:rFonts w:ascii="Calibri" w:hAnsi="Calibri"/>
          <w:color w:val="000000"/>
          <w:sz w:val="22"/>
          <w:szCs w:val="22"/>
        </w:rPr>
        <w:t>of $0.</w:t>
      </w:r>
      <w:r w:rsidR="002D24DC">
        <w:rPr>
          <w:rFonts w:ascii="Calibri" w:hAnsi="Calibri"/>
          <w:color w:val="000000"/>
          <w:sz w:val="22"/>
          <w:szCs w:val="22"/>
        </w:rPr>
        <w:t>05</w:t>
      </w:r>
      <w:r w:rsidR="005F467F">
        <w:rPr>
          <w:rFonts w:ascii="Calibri" w:hAnsi="Calibri"/>
          <w:color w:val="000000"/>
          <w:sz w:val="22"/>
          <w:szCs w:val="22"/>
        </w:rPr>
        <w:t xml:space="preserve"> per share)</w:t>
      </w:r>
      <w:r w:rsidR="005F467F" w:rsidRPr="00FE52EB">
        <w:rPr>
          <w:rFonts w:ascii="Calibri" w:hAnsi="Calibri"/>
          <w:color w:val="000000"/>
          <w:sz w:val="22"/>
          <w:szCs w:val="22"/>
        </w:rPr>
        <w:t>.</w:t>
      </w:r>
    </w:p>
    <w:p w14:paraId="3EA14E5D" w14:textId="77777777" w:rsidR="002F1435" w:rsidRDefault="002F1435" w:rsidP="002F1435">
      <w:pPr>
        <w:pStyle w:val="Heading1"/>
        <w:spacing w:before="240" w:after="120" w:line="240" w:lineRule="auto"/>
        <w:rPr>
          <w:rFonts w:ascii="Calibri" w:hAnsi="Calibri"/>
          <w:szCs w:val="22"/>
        </w:rPr>
      </w:pPr>
      <w:r w:rsidRPr="005D727B">
        <w:rPr>
          <w:rFonts w:ascii="Calibri" w:hAnsi="Calibri"/>
          <w:szCs w:val="22"/>
        </w:rPr>
        <w:t>CORPORATE DEVELOPMENTS</w:t>
      </w:r>
    </w:p>
    <w:p w14:paraId="1F075D1C" w14:textId="77777777" w:rsidR="00331960" w:rsidRPr="00420D65" w:rsidRDefault="00331960" w:rsidP="00331960">
      <w:pPr>
        <w:spacing w:after="120"/>
        <w:jc w:val="both"/>
        <w:rPr>
          <w:rFonts w:ascii="Calibri" w:hAnsi="Calibri"/>
          <w:b/>
          <w:sz w:val="22"/>
          <w:szCs w:val="22"/>
        </w:rPr>
      </w:pPr>
      <w:r w:rsidRPr="00420D65">
        <w:rPr>
          <w:rFonts w:ascii="Calibri" w:hAnsi="Calibri"/>
          <w:b/>
          <w:sz w:val="22"/>
          <w:szCs w:val="22"/>
        </w:rPr>
        <w:t>Company Outlook</w:t>
      </w:r>
    </w:p>
    <w:p w14:paraId="7F1EB63A" w14:textId="77777777" w:rsidR="004879C6" w:rsidRPr="008921F5" w:rsidRDefault="004879C6" w:rsidP="004879C6">
      <w:pPr>
        <w:spacing w:after="120"/>
        <w:jc w:val="both"/>
        <w:rPr>
          <w:rFonts w:ascii="Calibri" w:hAnsi="Calibri"/>
          <w:sz w:val="22"/>
          <w:szCs w:val="22"/>
        </w:rPr>
      </w:pPr>
      <w:r w:rsidRPr="008921F5">
        <w:rPr>
          <w:rFonts w:ascii="Calibri" w:hAnsi="Calibri"/>
          <w:sz w:val="22"/>
          <w:szCs w:val="22"/>
        </w:rPr>
        <w:t xml:space="preserve">In recent quarters, one of the most critical items that management has focused on and continues to focus on is the development and implementation of plans to stem the losses that the Company has suffered in recent years and to ameliorate the Company’s financial position.  As a result of those sustained losses, the Company lacks the cash necessary to fully fund the business operations and its strategic product initiatives.  The Company continues to manage its cash flows carefully to mitigate risk of insolvency.  As a result of these efforts, management has been successful in improving the Company’s cash flows in recent quarters.  </w:t>
      </w:r>
      <w:r w:rsidRPr="008921F5">
        <w:rPr>
          <w:rFonts w:ascii="Calibri" w:hAnsi="Calibri"/>
          <w:sz w:val="22"/>
          <w:szCs w:val="22"/>
        </w:rPr>
        <w:lastRenderedPageBreak/>
        <w:t xml:space="preserve">Nevertheless, without an infusion of cash in the months ahead, the Company may not be able to realize its strategic plans and could eventually cease to be a going concern.    </w:t>
      </w:r>
    </w:p>
    <w:p w14:paraId="5841BB31" w14:textId="77777777" w:rsidR="004879C6" w:rsidRPr="008921F5" w:rsidRDefault="004879C6" w:rsidP="004879C6">
      <w:pPr>
        <w:spacing w:after="120"/>
        <w:jc w:val="both"/>
        <w:rPr>
          <w:rFonts w:ascii="Calibri" w:hAnsi="Calibri"/>
          <w:sz w:val="22"/>
          <w:szCs w:val="22"/>
        </w:rPr>
      </w:pPr>
      <w:r w:rsidRPr="008921F5">
        <w:rPr>
          <w:rFonts w:ascii="Calibri" w:hAnsi="Calibri"/>
          <w:sz w:val="22"/>
          <w:szCs w:val="22"/>
        </w:rPr>
        <w:t>To address that cash need, management negotiated a CAD $1 million revolving loan facility with a related party for working capital purposes in 2020.  In 2020, management also realized the sale of one of its two idle assets; the sale of the “</w:t>
      </w:r>
      <w:proofErr w:type="spellStart"/>
      <w:r w:rsidRPr="008921F5">
        <w:rPr>
          <w:rFonts w:ascii="Calibri" w:hAnsi="Calibri"/>
          <w:sz w:val="22"/>
          <w:szCs w:val="22"/>
        </w:rPr>
        <w:t>Runhao</w:t>
      </w:r>
      <w:proofErr w:type="spellEnd"/>
      <w:r w:rsidRPr="008921F5">
        <w:rPr>
          <w:rFonts w:ascii="Calibri" w:hAnsi="Calibri"/>
          <w:sz w:val="22"/>
          <w:szCs w:val="22"/>
        </w:rPr>
        <w:t>” facility resulted in significant debt reduction and better positions the Company to be able to access additional lines of working capital.  Management also continues to explore options for the sale or repurposing of its idle “</w:t>
      </w:r>
      <w:proofErr w:type="spellStart"/>
      <w:r w:rsidRPr="008921F5">
        <w:rPr>
          <w:rFonts w:ascii="Calibri" w:hAnsi="Calibri"/>
          <w:sz w:val="22"/>
          <w:szCs w:val="22"/>
        </w:rPr>
        <w:t>Runyang</w:t>
      </w:r>
      <w:proofErr w:type="spellEnd"/>
      <w:r w:rsidRPr="008921F5">
        <w:rPr>
          <w:rFonts w:ascii="Calibri" w:hAnsi="Calibri"/>
          <w:sz w:val="22"/>
          <w:szCs w:val="22"/>
        </w:rPr>
        <w:t>” primary processing facility in Jiangsu province to further address its cash needs and balance sheet.</w:t>
      </w:r>
    </w:p>
    <w:p w14:paraId="6CB724D5" w14:textId="77777777" w:rsidR="004879C6" w:rsidRPr="008921F5" w:rsidRDefault="004879C6" w:rsidP="004879C6">
      <w:pPr>
        <w:spacing w:after="120"/>
        <w:jc w:val="both"/>
        <w:rPr>
          <w:rFonts w:ascii="Calibri" w:hAnsi="Calibri"/>
          <w:sz w:val="22"/>
          <w:szCs w:val="22"/>
        </w:rPr>
      </w:pPr>
      <w:r w:rsidRPr="008921F5">
        <w:rPr>
          <w:rFonts w:ascii="Calibri" w:hAnsi="Calibri"/>
          <w:sz w:val="22"/>
          <w:szCs w:val="22"/>
        </w:rPr>
        <w:t>Another factor that continues to contribute to the Company’s financial situation is the competitive price pressure in the stevia market over the last year that has reduced mainstream “Reb A” products (such as Reb A 80 and Reb A 97) to the lowest price levels in years.  While these products have historically formed the core of the Company’s product sales, the margins on sales of these products have grown increasingly slim.  To address this, the Company has taken a three-pronged approach.</w:t>
      </w:r>
    </w:p>
    <w:p w14:paraId="490CFE02" w14:textId="77777777" w:rsidR="004879C6" w:rsidRPr="008921F5" w:rsidRDefault="004879C6" w:rsidP="004879C6">
      <w:pPr>
        <w:spacing w:after="120"/>
        <w:jc w:val="both"/>
        <w:rPr>
          <w:rFonts w:ascii="Calibri" w:hAnsi="Calibri"/>
          <w:sz w:val="22"/>
          <w:szCs w:val="22"/>
        </w:rPr>
      </w:pPr>
      <w:r w:rsidRPr="008921F5">
        <w:rPr>
          <w:rFonts w:ascii="Calibri" w:hAnsi="Calibri"/>
          <w:sz w:val="22"/>
          <w:szCs w:val="22"/>
        </w:rPr>
        <w:t xml:space="preserve">First, the Company has taken decisive steps to reduce its SG&amp;A costs as well as its production costs.  Both its North American operations and Chinese operations have significantly reduced SG&amp;A costs.  For the last several years, the Company’s production capacity has been far greater than its projected order levels as it had sought rapid increases in orders for Reb A products.  The Company’s aim continues to be to “right-size” its Chinese operations – i.e., to optimize its staffing and production planning to meet the Company’s projected production requirements while retaining the ability to accommodate growth in future order volumes – and management has made significant progress in this area and continues striving to optimize staffing and production plans.   As a result, this has enabled the Company to sell its goods at more competitive and/or more profitable prices although the competitive price pressures remain strong.  </w:t>
      </w:r>
    </w:p>
    <w:p w14:paraId="12796BAB" w14:textId="77777777" w:rsidR="004879C6" w:rsidRPr="008921F5" w:rsidRDefault="004879C6" w:rsidP="004879C6">
      <w:pPr>
        <w:spacing w:after="120"/>
        <w:jc w:val="both"/>
        <w:rPr>
          <w:rFonts w:ascii="Calibri" w:hAnsi="Calibri"/>
          <w:sz w:val="22"/>
          <w:szCs w:val="22"/>
        </w:rPr>
      </w:pPr>
      <w:r w:rsidRPr="008921F5">
        <w:rPr>
          <w:rFonts w:ascii="Calibri" w:hAnsi="Calibri"/>
          <w:sz w:val="22"/>
          <w:szCs w:val="22"/>
        </w:rPr>
        <w:t>Second, the Company has increased its focus on specialty stevia products, relative to its Reb A products.  These specialty products are more differentiated than Reb A products and can bring more revenue opportunities and more meaningful margin contributions to the Company’s bottom line.</w:t>
      </w:r>
    </w:p>
    <w:p w14:paraId="572449E6" w14:textId="77777777" w:rsidR="004879C6" w:rsidRPr="008921F5" w:rsidRDefault="004879C6" w:rsidP="004879C6">
      <w:pPr>
        <w:spacing w:after="120"/>
        <w:jc w:val="both"/>
        <w:rPr>
          <w:rFonts w:ascii="Calibri" w:hAnsi="Calibri"/>
          <w:sz w:val="22"/>
          <w:szCs w:val="22"/>
        </w:rPr>
      </w:pPr>
      <w:r w:rsidRPr="008921F5">
        <w:rPr>
          <w:rFonts w:ascii="Calibri" w:hAnsi="Calibri"/>
          <w:sz w:val="22"/>
          <w:szCs w:val="22"/>
        </w:rPr>
        <w:t xml:space="preserve">Third, the Company continues to explore options to enter the CBD/hemp market, where it could leverage its production expertise and equipment towards an investment that would jump start its ability to quickly begin producing high-quality low-cost products.  </w:t>
      </w:r>
    </w:p>
    <w:p w14:paraId="2633E109" w14:textId="1722F0B6" w:rsidR="004879C6" w:rsidRDefault="004879C6" w:rsidP="004879C6">
      <w:pPr>
        <w:spacing w:after="120"/>
        <w:jc w:val="both"/>
        <w:rPr>
          <w:rFonts w:ascii="Calibri" w:hAnsi="Calibri"/>
          <w:sz w:val="22"/>
          <w:szCs w:val="22"/>
        </w:rPr>
      </w:pPr>
      <w:r w:rsidRPr="008921F5">
        <w:rPr>
          <w:rFonts w:ascii="Calibri" w:hAnsi="Calibri"/>
          <w:sz w:val="22"/>
          <w:szCs w:val="22"/>
        </w:rPr>
        <w:t>While the Company continues to face substantial risks and 2021 is another pivotal year for the Company, management remains optimistic about the future opportunities for the Company.  With the first idle asset sale now closed, right-sizing efforts progressing well, the optimization of production efficiencies, costs, and planning, and the Company’s refocused product strategies, management is proceeding down the best available path to increased financial stability and profitability.</w:t>
      </w:r>
      <w:r w:rsidRPr="00571088">
        <w:rPr>
          <w:rFonts w:ascii="Calibri" w:hAnsi="Calibri"/>
          <w:sz w:val="22"/>
          <w:szCs w:val="22"/>
        </w:rPr>
        <w:t xml:space="preserve"> </w:t>
      </w:r>
    </w:p>
    <w:p w14:paraId="6EF26A3B" w14:textId="77777777" w:rsidR="009A7482" w:rsidRDefault="009A7482" w:rsidP="009A7482">
      <w:pPr>
        <w:spacing w:after="120"/>
        <w:jc w:val="both"/>
        <w:rPr>
          <w:rFonts w:ascii="Calibri" w:hAnsi="Calibri"/>
          <w:sz w:val="22"/>
          <w:szCs w:val="22"/>
        </w:rPr>
      </w:pPr>
      <w:r>
        <w:rPr>
          <w:rFonts w:ascii="Calibri" w:hAnsi="Calibri"/>
          <w:b/>
          <w:sz w:val="22"/>
          <w:szCs w:val="22"/>
        </w:rPr>
        <w:t>2021 AGM Voting Results</w:t>
      </w:r>
    </w:p>
    <w:p w14:paraId="64E24C99" w14:textId="77777777" w:rsidR="009A7482" w:rsidRPr="00CD0595" w:rsidRDefault="009A7482" w:rsidP="009A7482">
      <w:pPr>
        <w:shd w:val="clear" w:color="auto" w:fill="FFFFFF"/>
        <w:jc w:val="both"/>
        <w:rPr>
          <w:rFonts w:ascii="Calibri" w:hAnsi="Calibri"/>
          <w:sz w:val="22"/>
          <w:szCs w:val="22"/>
        </w:rPr>
      </w:pPr>
      <w:r>
        <w:rPr>
          <w:rFonts w:ascii="Calibri" w:hAnsi="Calibri"/>
          <w:sz w:val="22"/>
          <w:szCs w:val="22"/>
        </w:rPr>
        <w:t xml:space="preserve">The Company held its Annual General Meeting virtually on June 23, 2021.  The shareholders voted in all nominated directors, with favorable votes for each exceeding 99%.  Dr. Luke Zhang continues as Chairman of the Board and Chief Executive Officer and Brian Palmieri continues as Vice Chairman of the Board.  </w:t>
      </w:r>
    </w:p>
    <w:p w14:paraId="327934FC" w14:textId="77777777" w:rsidR="009A7482" w:rsidRPr="00571088" w:rsidRDefault="009A7482" w:rsidP="004879C6">
      <w:pPr>
        <w:spacing w:after="120"/>
        <w:jc w:val="both"/>
        <w:rPr>
          <w:rFonts w:ascii="Calibri" w:hAnsi="Calibri"/>
          <w:sz w:val="22"/>
          <w:szCs w:val="22"/>
        </w:rPr>
      </w:pPr>
    </w:p>
    <w:p w14:paraId="41F0FA5F" w14:textId="77777777" w:rsidR="00404C1F" w:rsidRDefault="00404C1F">
      <w:pPr>
        <w:spacing w:after="200" w:line="276" w:lineRule="auto"/>
        <w:rPr>
          <w:rFonts w:ascii="Calibri" w:eastAsia="SimSun" w:hAnsi="Calibri" w:cs="Times New Roman"/>
          <w:b/>
          <w:color w:val="365F91"/>
          <w:sz w:val="28"/>
          <w:szCs w:val="22"/>
          <w:lang w:eastAsia="en-US"/>
        </w:rPr>
      </w:pPr>
      <w:r>
        <w:rPr>
          <w:rFonts w:ascii="Calibri" w:hAnsi="Calibri"/>
          <w:szCs w:val="22"/>
        </w:rPr>
        <w:br w:type="page"/>
      </w:r>
    </w:p>
    <w:p w14:paraId="54C1E368" w14:textId="77777777" w:rsidR="00096A86" w:rsidRPr="00AB2F3D" w:rsidRDefault="00062EEA" w:rsidP="00AB2F3D">
      <w:pPr>
        <w:pStyle w:val="Heading1"/>
        <w:spacing w:before="240" w:after="120" w:line="240" w:lineRule="auto"/>
        <w:rPr>
          <w:rFonts w:ascii="Calibri" w:hAnsi="Calibri"/>
          <w:szCs w:val="22"/>
        </w:rPr>
      </w:pPr>
      <w:r>
        <w:rPr>
          <w:rFonts w:ascii="Calibri" w:hAnsi="Calibri"/>
          <w:szCs w:val="22"/>
        </w:rPr>
        <w:lastRenderedPageBreak/>
        <w:t>SELECTED FINANCIALS</w:t>
      </w:r>
    </w:p>
    <w:p w14:paraId="2D3DDEE7" w14:textId="5FE90BA8" w:rsidR="00096A86" w:rsidRPr="00096A86" w:rsidRDefault="00096A86" w:rsidP="00096A86">
      <w:pPr>
        <w:spacing w:after="120"/>
        <w:jc w:val="both"/>
        <w:rPr>
          <w:rFonts w:cstheme="minorHAnsi"/>
          <w:sz w:val="22"/>
          <w:szCs w:val="22"/>
        </w:rPr>
      </w:pPr>
      <w:r w:rsidRPr="00096A86">
        <w:rPr>
          <w:rFonts w:cstheme="minorHAnsi"/>
          <w:sz w:val="22"/>
          <w:szCs w:val="22"/>
        </w:rPr>
        <w:t xml:space="preserve">As noted above, the complete set of financial statements and management discussion and analysis </w:t>
      </w:r>
      <w:r w:rsidR="00756373">
        <w:rPr>
          <w:rFonts w:cstheme="minorHAnsi"/>
          <w:sz w:val="22"/>
          <w:szCs w:val="22"/>
        </w:rPr>
        <w:t xml:space="preserve">for </w:t>
      </w:r>
      <w:r w:rsidR="00A53D5B">
        <w:rPr>
          <w:rFonts w:cstheme="minorHAnsi"/>
          <w:sz w:val="22"/>
          <w:szCs w:val="22"/>
        </w:rPr>
        <w:t xml:space="preserve">the </w:t>
      </w:r>
      <w:r w:rsidR="00D91CF4">
        <w:rPr>
          <w:rFonts w:cstheme="minorHAnsi"/>
          <w:sz w:val="22"/>
          <w:szCs w:val="22"/>
        </w:rPr>
        <w:t xml:space="preserve">three </w:t>
      </w:r>
      <w:r w:rsidR="0042503F">
        <w:rPr>
          <w:rFonts w:cstheme="minorHAnsi"/>
          <w:sz w:val="22"/>
          <w:szCs w:val="22"/>
        </w:rPr>
        <w:t xml:space="preserve">and six </w:t>
      </w:r>
      <w:r w:rsidR="00404C1F">
        <w:rPr>
          <w:rFonts w:cstheme="minorHAnsi"/>
          <w:sz w:val="22"/>
          <w:szCs w:val="22"/>
        </w:rPr>
        <w:t xml:space="preserve">months </w:t>
      </w:r>
      <w:r w:rsidR="00A53D5B">
        <w:rPr>
          <w:rFonts w:cstheme="minorHAnsi"/>
          <w:sz w:val="22"/>
          <w:szCs w:val="22"/>
        </w:rPr>
        <w:t xml:space="preserve">ended </w:t>
      </w:r>
      <w:r w:rsidR="0042503F">
        <w:rPr>
          <w:rFonts w:cstheme="minorHAnsi"/>
          <w:sz w:val="22"/>
          <w:szCs w:val="22"/>
        </w:rPr>
        <w:t>June 30</w:t>
      </w:r>
      <w:r w:rsidR="00A53D5B">
        <w:rPr>
          <w:rFonts w:cstheme="minorHAnsi"/>
          <w:sz w:val="22"/>
          <w:szCs w:val="22"/>
        </w:rPr>
        <w:t>, 20</w:t>
      </w:r>
      <w:r w:rsidR="001213FB">
        <w:rPr>
          <w:rFonts w:cstheme="minorHAnsi"/>
          <w:sz w:val="22"/>
          <w:szCs w:val="22"/>
        </w:rPr>
        <w:t>2</w:t>
      </w:r>
      <w:r w:rsidR="00A74043">
        <w:rPr>
          <w:rFonts w:cstheme="minorHAnsi"/>
          <w:sz w:val="22"/>
          <w:szCs w:val="22"/>
        </w:rPr>
        <w:t>1</w:t>
      </w:r>
      <w:r w:rsidR="00756373">
        <w:rPr>
          <w:rFonts w:cstheme="minorHAnsi"/>
          <w:sz w:val="22"/>
          <w:szCs w:val="22"/>
        </w:rPr>
        <w:t xml:space="preserve">, </w:t>
      </w:r>
      <w:r w:rsidRPr="00096A86">
        <w:rPr>
          <w:rFonts w:cstheme="minorHAnsi"/>
          <w:sz w:val="22"/>
          <w:szCs w:val="22"/>
        </w:rPr>
        <w:t xml:space="preserve">are available on SEDAR and on the Company’s website at www.glglifetech.com.    </w:t>
      </w:r>
    </w:p>
    <w:p w14:paraId="399D20C1" w14:textId="77777777" w:rsidR="00096A86" w:rsidRPr="00096A86" w:rsidRDefault="00096A86" w:rsidP="00096A86">
      <w:pPr>
        <w:spacing w:after="120"/>
        <w:jc w:val="both"/>
        <w:rPr>
          <w:rFonts w:cstheme="minorHAnsi"/>
          <w:b/>
          <w:sz w:val="22"/>
          <w:szCs w:val="22"/>
          <w:u w:val="single"/>
        </w:rPr>
      </w:pPr>
      <w:r w:rsidRPr="00096A86">
        <w:rPr>
          <w:rFonts w:cstheme="minorHAnsi"/>
          <w:b/>
          <w:sz w:val="22"/>
          <w:szCs w:val="22"/>
          <w:u w:val="single"/>
        </w:rPr>
        <w:t>Results from Operations</w:t>
      </w:r>
    </w:p>
    <w:p w14:paraId="04BCE133" w14:textId="77777777" w:rsidR="00605F09" w:rsidRDefault="00605F09" w:rsidP="00605F09">
      <w:pPr>
        <w:spacing w:after="240"/>
        <w:jc w:val="both"/>
        <w:rPr>
          <w:rFonts w:ascii="Calibri" w:hAnsi="Calibri"/>
          <w:sz w:val="22"/>
          <w:szCs w:val="22"/>
        </w:rPr>
      </w:pPr>
      <w:bookmarkStart w:id="4" w:name="_DV_M86"/>
      <w:bookmarkStart w:id="5" w:name="RANGE!A1:D27"/>
      <w:bookmarkStart w:id="6" w:name="_DV_M87"/>
      <w:bookmarkStart w:id="7" w:name="_DV_M88"/>
      <w:bookmarkStart w:id="8" w:name="_Toc244515586"/>
      <w:bookmarkEnd w:id="4"/>
      <w:bookmarkEnd w:id="5"/>
      <w:bookmarkEnd w:id="6"/>
      <w:bookmarkEnd w:id="7"/>
      <w:r w:rsidRPr="00581723">
        <w:rPr>
          <w:rFonts w:ascii="Calibri" w:hAnsi="Calibri"/>
          <w:sz w:val="22"/>
          <w:szCs w:val="22"/>
        </w:rPr>
        <w:t>The following results from operations have been derived</w:t>
      </w:r>
      <w:r w:rsidRPr="00FB7E1C">
        <w:rPr>
          <w:rFonts w:ascii="Calibri" w:hAnsi="Calibri"/>
          <w:sz w:val="22"/>
          <w:szCs w:val="22"/>
        </w:rPr>
        <w:t xml:space="preserve"> from and should be read in conjunction with the Company’s annual consolidated financial statements </w:t>
      </w:r>
      <w:r w:rsidRPr="003D1D25">
        <w:rPr>
          <w:rFonts w:ascii="Calibri" w:hAnsi="Calibri"/>
          <w:sz w:val="22"/>
          <w:szCs w:val="22"/>
        </w:rPr>
        <w:t>for 20</w:t>
      </w:r>
      <w:r>
        <w:rPr>
          <w:rFonts w:ascii="Calibri" w:hAnsi="Calibri"/>
          <w:sz w:val="22"/>
          <w:szCs w:val="22"/>
        </w:rPr>
        <w:t>20</w:t>
      </w:r>
      <w:r w:rsidRPr="00FB7E1C">
        <w:rPr>
          <w:rFonts w:ascii="Calibri" w:hAnsi="Calibri"/>
          <w:sz w:val="22"/>
          <w:szCs w:val="22"/>
        </w:rPr>
        <w:t xml:space="preserve"> and </w:t>
      </w:r>
      <w:r>
        <w:rPr>
          <w:rFonts w:ascii="Calibri" w:hAnsi="Calibri"/>
          <w:sz w:val="22"/>
          <w:szCs w:val="22"/>
        </w:rPr>
        <w:t xml:space="preserve">the condensed </w:t>
      </w:r>
      <w:r w:rsidRPr="00FB7E1C">
        <w:rPr>
          <w:rFonts w:ascii="Calibri" w:hAnsi="Calibri"/>
          <w:sz w:val="22"/>
          <w:szCs w:val="22"/>
        </w:rPr>
        <w:t xml:space="preserve">interim consolidated financial statements for the </w:t>
      </w:r>
      <w:r>
        <w:rPr>
          <w:rFonts w:ascii="Calibri" w:hAnsi="Calibri"/>
          <w:sz w:val="22"/>
          <w:szCs w:val="22"/>
        </w:rPr>
        <w:t xml:space="preserve">six-month period </w:t>
      </w:r>
      <w:r w:rsidRPr="00FB7E1C">
        <w:rPr>
          <w:rFonts w:ascii="Calibri" w:hAnsi="Calibri"/>
          <w:sz w:val="22"/>
          <w:szCs w:val="22"/>
        </w:rPr>
        <w:t xml:space="preserve">ended </w:t>
      </w:r>
      <w:r>
        <w:rPr>
          <w:rFonts w:ascii="Calibri" w:hAnsi="Calibri"/>
          <w:sz w:val="22"/>
          <w:szCs w:val="22"/>
        </w:rPr>
        <w:t xml:space="preserve">June 30, 2021. </w:t>
      </w:r>
    </w:p>
    <w:p w14:paraId="49E7AFD2" w14:textId="093224A9" w:rsidR="00A53D5B" w:rsidRPr="00E57C6B" w:rsidRDefault="00605F09" w:rsidP="00A53D5B">
      <w:pPr>
        <w:spacing w:after="240"/>
        <w:jc w:val="both"/>
        <w:rPr>
          <w:rFonts w:ascii="Calibri" w:hAnsi="Calibri"/>
          <w:sz w:val="22"/>
          <w:szCs w:val="22"/>
        </w:rPr>
      </w:pPr>
      <w:r w:rsidRPr="0096400E">
        <w:rPr>
          <w:noProof/>
          <w:lang w:val="en-CA" w:eastAsia="en-CA"/>
        </w:rPr>
        <w:drawing>
          <wp:inline distT="0" distB="0" distL="0" distR="0" wp14:anchorId="63B51B8B" wp14:editId="19EBF39D">
            <wp:extent cx="5943600" cy="34691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69187"/>
                    </a:xfrm>
                    <a:prstGeom prst="rect">
                      <a:avLst/>
                    </a:prstGeom>
                  </pic:spPr>
                </pic:pic>
              </a:graphicData>
            </a:graphic>
          </wp:inline>
        </w:drawing>
      </w:r>
    </w:p>
    <w:p w14:paraId="5850E880" w14:textId="77777777" w:rsidR="008F3AD5" w:rsidRPr="00481200" w:rsidRDefault="008F3AD5" w:rsidP="00404C1F">
      <w:pPr>
        <w:keepNext/>
        <w:spacing w:after="120"/>
        <w:jc w:val="both"/>
        <w:rPr>
          <w:rFonts w:cstheme="minorHAnsi"/>
          <w:b/>
          <w:sz w:val="22"/>
          <w:szCs w:val="22"/>
          <w:u w:val="single"/>
        </w:rPr>
      </w:pPr>
      <w:r w:rsidRPr="00481200">
        <w:rPr>
          <w:rFonts w:cstheme="minorHAnsi"/>
          <w:b/>
          <w:sz w:val="22"/>
          <w:szCs w:val="22"/>
          <w:u w:val="single"/>
        </w:rPr>
        <w:t>Revenue</w:t>
      </w:r>
      <w:bookmarkEnd w:id="8"/>
    </w:p>
    <w:p w14:paraId="1E100BD8" w14:textId="77777777" w:rsidR="00605F09" w:rsidRDefault="00605F09" w:rsidP="00605F09">
      <w:pPr>
        <w:pStyle w:val="bodytextindent0"/>
        <w:spacing w:before="0" w:after="120"/>
        <w:rPr>
          <w:rFonts w:ascii="Calibri" w:hAnsi="Calibri"/>
          <w:color w:val="000000"/>
          <w:sz w:val="22"/>
          <w:szCs w:val="22"/>
        </w:rPr>
      </w:pPr>
      <w:bookmarkStart w:id="9" w:name="_DV_M89"/>
      <w:bookmarkStart w:id="10" w:name="_DV_M94"/>
      <w:bookmarkStart w:id="11" w:name="_DV_M96"/>
      <w:bookmarkStart w:id="12" w:name="_Toc244515587"/>
      <w:bookmarkEnd w:id="9"/>
      <w:bookmarkEnd w:id="10"/>
      <w:bookmarkEnd w:id="11"/>
      <w:r w:rsidRPr="00AF7E44">
        <w:rPr>
          <w:rFonts w:ascii="Calibri" w:hAnsi="Calibri"/>
          <w:color w:val="000000"/>
          <w:sz w:val="22"/>
          <w:szCs w:val="22"/>
        </w:rPr>
        <w:t xml:space="preserve">Revenue for the three months ended </w:t>
      </w:r>
      <w:r>
        <w:rPr>
          <w:rFonts w:ascii="Calibri" w:hAnsi="Calibri"/>
          <w:color w:val="000000"/>
          <w:sz w:val="22"/>
          <w:szCs w:val="22"/>
        </w:rPr>
        <w:t>June 30, 2021</w:t>
      </w:r>
      <w:r w:rsidRPr="00AF7E44">
        <w:rPr>
          <w:rFonts w:ascii="Calibri" w:hAnsi="Calibri"/>
          <w:color w:val="000000"/>
          <w:sz w:val="22"/>
          <w:szCs w:val="22"/>
        </w:rPr>
        <w:t xml:space="preserve">, was </w:t>
      </w:r>
      <w:r w:rsidRPr="007A23AB">
        <w:rPr>
          <w:rFonts w:ascii="Calibri" w:hAnsi="Calibri"/>
          <w:color w:val="000000"/>
          <w:sz w:val="22"/>
          <w:szCs w:val="22"/>
        </w:rPr>
        <w:t>$</w:t>
      </w:r>
      <w:r>
        <w:rPr>
          <w:rFonts w:ascii="Calibri" w:hAnsi="Calibri"/>
          <w:color w:val="000000"/>
          <w:sz w:val="22"/>
          <w:szCs w:val="22"/>
        </w:rPr>
        <w:t>2.5</w:t>
      </w:r>
      <w:r w:rsidRPr="00AF7E44">
        <w:rPr>
          <w:rFonts w:ascii="Calibri" w:hAnsi="Calibri"/>
          <w:color w:val="000000"/>
          <w:sz w:val="22"/>
          <w:szCs w:val="22"/>
        </w:rPr>
        <w:t xml:space="preserve"> million compared to $</w:t>
      </w:r>
      <w:r>
        <w:rPr>
          <w:rFonts w:ascii="Calibri" w:hAnsi="Calibri"/>
          <w:color w:val="000000"/>
          <w:sz w:val="22"/>
          <w:szCs w:val="22"/>
        </w:rPr>
        <w:t>6.0</w:t>
      </w:r>
      <w:r w:rsidRPr="00AF7E44">
        <w:rPr>
          <w:rFonts w:ascii="Calibri" w:hAnsi="Calibri"/>
          <w:color w:val="000000"/>
          <w:sz w:val="22"/>
          <w:szCs w:val="22"/>
        </w:rPr>
        <w:t xml:space="preserve"> million in revenue for the same period last year</w:t>
      </w:r>
      <w:r>
        <w:rPr>
          <w:rFonts w:ascii="Calibri" w:hAnsi="Calibri"/>
          <w:color w:val="000000"/>
          <w:sz w:val="22"/>
          <w:szCs w:val="22"/>
        </w:rPr>
        <w:t>.  Sales decreased by 58% or $3.4 million for the period ending June 30, 2021, compared to the prior period.  The sales decrease of $3.4 million is primarily attributable to a substantial one-time increase in orders from one customer occurring in the second quarter of 2020 (resulting in a corresponding decrease in the second quarter of 2021), as well as a significant decrease in monk fruit sales in the second quarter of 2021 arising from limited monk fruit market supply; otherwise, international stevia sales held steady between the two periods.  A decrease in China domestic sales between the two periods also contributed to the overall sales decrease, but international sales continue to predominate, making up 95% of the Company’s revenues in the second quarters of both 2020 and 2021.</w:t>
      </w:r>
    </w:p>
    <w:p w14:paraId="68A31E5B" w14:textId="77777777" w:rsidR="00605F09" w:rsidRDefault="00605F09" w:rsidP="00605F09">
      <w:pPr>
        <w:pStyle w:val="bodytextindent0"/>
        <w:spacing w:before="0" w:after="120"/>
        <w:rPr>
          <w:rFonts w:ascii="Calibri" w:hAnsi="Calibri"/>
          <w:color w:val="000000"/>
          <w:sz w:val="22"/>
          <w:szCs w:val="22"/>
        </w:rPr>
      </w:pPr>
      <w:r w:rsidRPr="00AF7E44">
        <w:rPr>
          <w:rFonts w:ascii="Calibri" w:hAnsi="Calibri"/>
          <w:color w:val="000000"/>
          <w:sz w:val="22"/>
          <w:szCs w:val="22"/>
        </w:rPr>
        <w:t xml:space="preserve">Revenue for the </w:t>
      </w:r>
      <w:r w:rsidRPr="00213299">
        <w:rPr>
          <w:rFonts w:ascii="Calibri" w:hAnsi="Calibri"/>
          <w:color w:val="000000"/>
          <w:sz w:val="22"/>
          <w:szCs w:val="22"/>
        </w:rPr>
        <w:t xml:space="preserve">six months ended June 30, 2021, was $5.8 million compared to $8.5 million in revenue for the same period last year.  Sales decreased by 32% or $2.8 million for the six months ending June 30, 2021, compared to the prior period.  The sales decrease of $2.8 million was driven primarily by the factors driving the decrease in sales in the second quarter of 2021, resulting in decreases in both international stevia and monk fruit sales in the first six months of 2021 compared to the first six months of 2020.  A </w:t>
      </w:r>
      <w:r w:rsidRPr="00213299">
        <w:rPr>
          <w:rFonts w:ascii="Calibri" w:hAnsi="Calibri"/>
          <w:color w:val="000000"/>
          <w:sz w:val="22"/>
          <w:szCs w:val="22"/>
        </w:rPr>
        <w:lastRenderedPageBreak/>
        <w:t>decrease in China domestic sales between the two periods also contributed to the overall sales decrease, but international sales predominate, making up 97% of the Company’s revenues in the first six months of 2021 (95% in the first six months of 2020).</w:t>
      </w:r>
    </w:p>
    <w:p w14:paraId="3D60965F" w14:textId="77777777" w:rsidR="00096A86" w:rsidRPr="00481200" w:rsidRDefault="00096A86" w:rsidP="00481200">
      <w:pPr>
        <w:spacing w:after="120"/>
        <w:jc w:val="both"/>
        <w:rPr>
          <w:rFonts w:cstheme="minorHAnsi"/>
          <w:b/>
          <w:sz w:val="22"/>
          <w:szCs w:val="22"/>
          <w:u w:val="single"/>
        </w:rPr>
      </w:pPr>
      <w:r w:rsidRPr="00481200">
        <w:rPr>
          <w:rFonts w:cstheme="minorHAnsi"/>
          <w:b/>
          <w:sz w:val="22"/>
          <w:szCs w:val="22"/>
          <w:u w:val="single"/>
        </w:rPr>
        <w:t>Cost of Sales</w:t>
      </w:r>
      <w:bookmarkStart w:id="13" w:name="_DV_M97"/>
      <w:bookmarkEnd w:id="12"/>
      <w:bookmarkEnd w:id="13"/>
    </w:p>
    <w:p w14:paraId="12FD1952" w14:textId="77777777" w:rsidR="00605F09" w:rsidRDefault="00605F09" w:rsidP="00605F09">
      <w:pPr>
        <w:pStyle w:val="bodytextindent0"/>
        <w:spacing w:before="0" w:after="120"/>
        <w:rPr>
          <w:rFonts w:ascii="Calibri" w:hAnsi="Calibri"/>
          <w:color w:val="000000"/>
          <w:sz w:val="22"/>
          <w:szCs w:val="22"/>
        </w:rPr>
      </w:pPr>
      <w:bookmarkStart w:id="14" w:name="_DV_M98"/>
      <w:bookmarkStart w:id="15" w:name="_DV_M101"/>
      <w:bookmarkStart w:id="16" w:name="_DV_M115"/>
      <w:bookmarkStart w:id="17" w:name="_DV_M122"/>
      <w:bookmarkStart w:id="18" w:name="_Toc244515588"/>
      <w:bookmarkEnd w:id="14"/>
      <w:bookmarkEnd w:id="15"/>
      <w:bookmarkEnd w:id="16"/>
      <w:bookmarkEnd w:id="17"/>
      <w:r w:rsidRPr="009130E1">
        <w:rPr>
          <w:rFonts w:ascii="Calibri" w:hAnsi="Calibri"/>
          <w:color w:val="000000"/>
          <w:sz w:val="22"/>
          <w:szCs w:val="22"/>
        </w:rPr>
        <w:t xml:space="preserve">For the quarter ended </w:t>
      </w:r>
      <w:r>
        <w:rPr>
          <w:rFonts w:ascii="Calibri" w:hAnsi="Calibri"/>
          <w:color w:val="000000"/>
          <w:sz w:val="22"/>
          <w:szCs w:val="22"/>
        </w:rPr>
        <w:t>June 30</w:t>
      </w:r>
      <w:r w:rsidRPr="009130E1">
        <w:rPr>
          <w:rFonts w:ascii="Calibri" w:hAnsi="Calibri"/>
          <w:color w:val="000000"/>
          <w:sz w:val="22"/>
          <w:szCs w:val="22"/>
        </w:rPr>
        <w:t>, 20</w:t>
      </w:r>
      <w:r>
        <w:rPr>
          <w:rFonts w:ascii="Calibri" w:hAnsi="Calibri"/>
          <w:color w:val="000000"/>
          <w:sz w:val="22"/>
          <w:szCs w:val="22"/>
        </w:rPr>
        <w:t>21</w:t>
      </w:r>
      <w:r w:rsidRPr="009130E1">
        <w:rPr>
          <w:rFonts w:ascii="Calibri" w:hAnsi="Calibri"/>
          <w:color w:val="000000"/>
          <w:sz w:val="22"/>
          <w:szCs w:val="22"/>
        </w:rPr>
        <w:t>, the cost of sales was $</w:t>
      </w:r>
      <w:r>
        <w:rPr>
          <w:rFonts w:ascii="Calibri" w:hAnsi="Calibri"/>
          <w:color w:val="000000"/>
          <w:sz w:val="22"/>
          <w:szCs w:val="22"/>
        </w:rPr>
        <w:t>1.7</w:t>
      </w:r>
      <w:r w:rsidRPr="009130E1">
        <w:rPr>
          <w:rFonts w:ascii="Calibri" w:hAnsi="Calibri"/>
          <w:color w:val="000000"/>
          <w:sz w:val="22"/>
          <w:szCs w:val="22"/>
        </w:rPr>
        <w:t xml:space="preserve"> million compared to $</w:t>
      </w:r>
      <w:r>
        <w:rPr>
          <w:rFonts w:ascii="Calibri" w:hAnsi="Calibri"/>
          <w:color w:val="000000"/>
          <w:sz w:val="22"/>
          <w:szCs w:val="22"/>
        </w:rPr>
        <w:t>4.3</w:t>
      </w:r>
      <w:r w:rsidRPr="009130E1">
        <w:rPr>
          <w:rFonts w:ascii="Calibri" w:hAnsi="Calibri"/>
          <w:color w:val="000000"/>
          <w:sz w:val="22"/>
          <w:szCs w:val="22"/>
        </w:rPr>
        <w:t xml:space="preserve"> million in cost of sales for the same period last year ($</w:t>
      </w:r>
      <w:r>
        <w:rPr>
          <w:rFonts w:ascii="Calibri" w:hAnsi="Calibri"/>
          <w:color w:val="000000"/>
          <w:sz w:val="22"/>
          <w:szCs w:val="22"/>
        </w:rPr>
        <w:t>2.6</w:t>
      </w:r>
      <w:r w:rsidRPr="009130E1">
        <w:rPr>
          <w:rFonts w:ascii="Calibri" w:hAnsi="Calibri"/>
          <w:color w:val="000000"/>
          <w:sz w:val="22"/>
          <w:szCs w:val="22"/>
        </w:rPr>
        <w:t xml:space="preserve"> million or </w:t>
      </w:r>
      <w:r>
        <w:rPr>
          <w:rFonts w:ascii="Calibri" w:hAnsi="Calibri"/>
          <w:color w:val="000000"/>
          <w:sz w:val="22"/>
          <w:szCs w:val="22"/>
        </w:rPr>
        <w:t>60</w:t>
      </w:r>
      <w:r w:rsidRPr="009130E1">
        <w:rPr>
          <w:rFonts w:ascii="Calibri" w:hAnsi="Calibri"/>
          <w:color w:val="000000"/>
          <w:sz w:val="22"/>
          <w:szCs w:val="22"/>
        </w:rPr>
        <w:t xml:space="preserve">% </w:t>
      </w:r>
      <w:r>
        <w:rPr>
          <w:rFonts w:ascii="Calibri" w:hAnsi="Calibri"/>
          <w:color w:val="000000"/>
          <w:sz w:val="22"/>
          <w:szCs w:val="22"/>
        </w:rPr>
        <w:t>de</w:t>
      </w:r>
      <w:r w:rsidRPr="009130E1">
        <w:rPr>
          <w:rFonts w:ascii="Calibri" w:hAnsi="Calibri"/>
          <w:color w:val="000000"/>
          <w:sz w:val="22"/>
          <w:szCs w:val="22"/>
        </w:rPr>
        <w:t xml:space="preserve">crease).  Cost of sales as a percentage of revenues was </w:t>
      </w:r>
      <w:r>
        <w:rPr>
          <w:rFonts w:ascii="Calibri" w:hAnsi="Calibri"/>
          <w:color w:val="000000"/>
          <w:sz w:val="22"/>
          <w:szCs w:val="22"/>
        </w:rPr>
        <w:t>68</w:t>
      </w:r>
      <w:r w:rsidRPr="009130E1">
        <w:rPr>
          <w:rFonts w:ascii="Calibri" w:hAnsi="Calibri"/>
          <w:color w:val="000000"/>
          <w:sz w:val="22"/>
          <w:szCs w:val="22"/>
        </w:rPr>
        <w:t xml:space="preserve">% for the </w:t>
      </w:r>
      <w:r>
        <w:rPr>
          <w:rFonts w:ascii="Calibri" w:hAnsi="Calibri"/>
          <w:color w:val="000000"/>
          <w:sz w:val="22"/>
          <w:szCs w:val="22"/>
        </w:rPr>
        <w:t xml:space="preserve">second </w:t>
      </w:r>
      <w:r w:rsidRPr="009130E1">
        <w:rPr>
          <w:rFonts w:ascii="Calibri" w:hAnsi="Calibri"/>
          <w:color w:val="000000"/>
          <w:sz w:val="22"/>
          <w:szCs w:val="22"/>
        </w:rPr>
        <w:t>quarter 20</w:t>
      </w:r>
      <w:r>
        <w:rPr>
          <w:rFonts w:ascii="Calibri" w:hAnsi="Calibri"/>
          <w:color w:val="000000"/>
          <w:sz w:val="22"/>
          <w:szCs w:val="22"/>
        </w:rPr>
        <w:t>21</w:t>
      </w:r>
      <w:r w:rsidRPr="009130E1">
        <w:rPr>
          <w:rFonts w:ascii="Calibri" w:hAnsi="Calibri"/>
          <w:color w:val="000000"/>
          <w:sz w:val="22"/>
          <w:szCs w:val="22"/>
        </w:rPr>
        <w:t xml:space="preserve">, compared to </w:t>
      </w:r>
      <w:r>
        <w:rPr>
          <w:rFonts w:ascii="Calibri" w:hAnsi="Calibri"/>
          <w:color w:val="000000"/>
          <w:sz w:val="22"/>
          <w:szCs w:val="22"/>
        </w:rPr>
        <w:t>72</w:t>
      </w:r>
      <w:r w:rsidRPr="009130E1">
        <w:rPr>
          <w:rFonts w:ascii="Calibri" w:hAnsi="Calibri"/>
          <w:color w:val="000000"/>
          <w:sz w:val="22"/>
          <w:szCs w:val="22"/>
        </w:rPr>
        <w:t xml:space="preserve">% for the comparable period, </w:t>
      </w:r>
      <w:r>
        <w:rPr>
          <w:rFonts w:ascii="Calibri" w:hAnsi="Calibri"/>
          <w:color w:val="000000"/>
          <w:sz w:val="22"/>
          <w:szCs w:val="22"/>
        </w:rPr>
        <w:t xml:space="preserve">an improvement </w:t>
      </w:r>
      <w:r w:rsidRPr="009130E1">
        <w:rPr>
          <w:rFonts w:ascii="Calibri" w:hAnsi="Calibri"/>
          <w:color w:val="000000"/>
          <w:sz w:val="22"/>
          <w:szCs w:val="22"/>
        </w:rPr>
        <w:t xml:space="preserve">of </w:t>
      </w:r>
      <w:r>
        <w:rPr>
          <w:rFonts w:ascii="Calibri" w:hAnsi="Calibri"/>
          <w:color w:val="000000"/>
          <w:sz w:val="22"/>
          <w:szCs w:val="22"/>
        </w:rPr>
        <w:t>4</w:t>
      </w:r>
      <w:r w:rsidRPr="009130E1">
        <w:rPr>
          <w:rFonts w:ascii="Calibri" w:hAnsi="Calibri"/>
          <w:color w:val="000000"/>
          <w:sz w:val="22"/>
          <w:szCs w:val="22"/>
        </w:rPr>
        <w:t xml:space="preserve"> percentage points.</w:t>
      </w:r>
      <w:r>
        <w:rPr>
          <w:rFonts w:ascii="Calibri" w:hAnsi="Calibri"/>
          <w:color w:val="000000"/>
          <w:sz w:val="22"/>
          <w:szCs w:val="22"/>
        </w:rPr>
        <w:t xml:space="preserve">  </w:t>
      </w:r>
      <w:r w:rsidRPr="00BB3D12">
        <w:rPr>
          <w:rFonts w:ascii="Calibri" w:hAnsi="Calibri"/>
          <w:color w:val="000000"/>
          <w:sz w:val="22"/>
          <w:szCs w:val="22"/>
        </w:rPr>
        <w:t xml:space="preserve">The </w:t>
      </w:r>
      <w:r>
        <w:rPr>
          <w:rFonts w:ascii="Calibri" w:hAnsi="Calibri"/>
          <w:color w:val="000000"/>
          <w:sz w:val="22"/>
          <w:szCs w:val="22"/>
        </w:rPr>
        <w:t xml:space="preserve">improvement </w:t>
      </w:r>
      <w:r w:rsidRPr="00BB3D12">
        <w:rPr>
          <w:rFonts w:ascii="Calibri" w:hAnsi="Calibri"/>
          <w:color w:val="000000"/>
          <w:sz w:val="22"/>
          <w:szCs w:val="22"/>
        </w:rPr>
        <w:t xml:space="preserve">in cost of sales as a percentage of revenue for the three months ended </w:t>
      </w:r>
      <w:r>
        <w:rPr>
          <w:rFonts w:ascii="Calibri" w:hAnsi="Calibri"/>
          <w:color w:val="000000"/>
          <w:sz w:val="22"/>
          <w:szCs w:val="22"/>
        </w:rPr>
        <w:t>June 30</w:t>
      </w:r>
      <w:r w:rsidRPr="00BB3D12">
        <w:rPr>
          <w:rFonts w:ascii="Calibri" w:hAnsi="Calibri"/>
          <w:color w:val="000000"/>
          <w:sz w:val="22"/>
          <w:szCs w:val="22"/>
        </w:rPr>
        <w:t>, 20</w:t>
      </w:r>
      <w:r>
        <w:rPr>
          <w:rFonts w:ascii="Calibri" w:hAnsi="Calibri"/>
          <w:color w:val="000000"/>
          <w:sz w:val="22"/>
          <w:szCs w:val="22"/>
        </w:rPr>
        <w:t>21</w:t>
      </w:r>
      <w:r w:rsidRPr="00BB3D12">
        <w:rPr>
          <w:rFonts w:ascii="Calibri" w:hAnsi="Calibri"/>
          <w:color w:val="000000"/>
          <w:sz w:val="22"/>
          <w:szCs w:val="22"/>
        </w:rPr>
        <w:t xml:space="preserve">, compared to the prior comparable period, is primarily attributable to </w:t>
      </w:r>
      <w:r>
        <w:rPr>
          <w:rFonts w:ascii="Calibri" w:hAnsi="Calibri"/>
          <w:color w:val="000000"/>
          <w:sz w:val="22"/>
          <w:szCs w:val="22"/>
        </w:rPr>
        <w:t xml:space="preserve">(1) </w:t>
      </w:r>
      <w:r w:rsidRPr="009130E1">
        <w:rPr>
          <w:rFonts w:ascii="Calibri" w:hAnsi="Calibri"/>
          <w:color w:val="000000"/>
          <w:sz w:val="22"/>
          <w:szCs w:val="22"/>
        </w:rPr>
        <w:t xml:space="preserve">a change in mix of products sold, with a greater percentage of </w:t>
      </w:r>
      <w:r>
        <w:rPr>
          <w:rFonts w:ascii="Calibri" w:hAnsi="Calibri"/>
          <w:color w:val="000000"/>
          <w:sz w:val="22"/>
          <w:szCs w:val="22"/>
        </w:rPr>
        <w:t xml:space="preserve">stevia </w:t>
      </w:r>
      <w:r w:rsidRPr="009130E1">
        <w:rPr>
          <w:rFonts w:ascii="Calibri" w:hAnsi="Calibri"/>
          <w:color w:val="000000"/>
          <w:sz w:val="22"/>
          <w:szCs w:val="22"/>
        </w:rPr>
        <w:t xml:space="preserve">sales </w:t>
      </w:r>
      <w:r>
        <w:rPr>
          <w:rFonts w:ascii="Calibri" w:hAnsi="Calibri"/>
          <w:color w:val="000000"/>
          <w:sz w:val="22"/>
          <w:szCs w:val="22"/>
        </w:rPr>
        <w:t xml:space="preserve">coming from </w:t>
      </w:r>
      <w:r w:rsidRPr="009130E1">
        <w:rPr>
          <w:rFonts w:ascii="Calibri" w:hAnsi="Calibri"/>
          <w:color w:val="000000"/>
          <w:sz w:val="22"/>
          <w:szCs w:val="22"/>
        </w:rPr>
        <w:t>higher-margin stevia products</w:t>
      </w:r>
      <w:r>
        <w:rPr>
          <w:rFonts w:ascii="Calibri" w:hAnsi="Calibri"/>
          <w:color w:val="000000"/>
          <w:sz w:val="22"/>
          <w:szCs w:val="22"/>
        </w:rPr>
        <w:t xml:space="preserve"> and (2) improvements in stevia production costs.</w:t>
      </w:r>
    </w:p>
    <w:p w14:paraId="12C1254D" w14:textId="77777777" w:rsidR="00605F09" w:rsidRPr="00844342" w:rsidRDefault="00605F09" w:rsidP="00605F09">
      <w:pPr>
        <w:pStyle w:val="bodytextindent0"/>
        <w:spacing w:before="0" w:after="120"/>
        <w:rPr>
          <w:rFonts w:ascii="Calibri" w:hAnsi="Calibri"/>
          <w:color w:val="000000"/>
          <w:sz w:val="22"/>
          <w:szCs w:val="22"/>
        </w:rPr>
      </w:pPr>
      <w:r w:rsidRPr="009130E1">
        <w:rPr>
          <w:rFonts w:ascii="Calibri" w:hAnsi="Calibri"/>
          <w:color w:val="000000"/>
          <w:sz w:val="22"/>
          <w:szCs w:val="22"/>
        </w:rPr>
        <w:t>For the six months ended June 30, 20</w:t>
      </w:r>
      <w:r>
        <w:rPr>
          <w:rFonts w:ascii="Calibri" w:hAnsi="Calibri"/>
          <w:color w:val="000000"/>
          <w:sz w:val="22"/>
          <w:szCs w:val="22"/>
        </w:rPr>
        <w:t>21</w:t>
      </w:r>
      <w:r w:rsidRPr="009130E1">
        <w:rPr>
          <w:rFonts w:ascii="Calibri" w:hAnsi="Calibri"/>
          <w:color w:val="000000"/>
          <w:sz w:val="22"/>
          <w:szCs w:val="22"/>
        </w:rPr>
        <w:t>, the cost of sales was $</w:t>
      </w:r>
      <w:r>
        <w:rPr>
          <w:rFonts w:ascii="Calibri" w:hAnsi="Calibri"/>
          <w:color w:val="000000"/>
          <w:sz w:val="22"/>
          <w:szCs w:val="22"/>
        </w:rPr>
        <w:t>4.1</w:t>
      </w:r>
      <w:r w:rsidRPr="009130E1">
        <w:rPr>
          <w:rFonts w:ascii="Calibri" w:hAnsi="Calibri"/>
          <w:color w:val="000000"/>
          <w:sz w:val="22"/>
          <w:szCs w:val="22"/>
        </w:rPr>
        <w:t xml:space="preserve"> million compared to $</w:t>
      </w:r>
      <w:r>
        <w:rPr>
          <w:rFonts w:ascii="Calibri" w:hAnsi="Calibri"/>
          <w:color w:val="000000"/>
          <w:sz w:val="22"/>
          <w:szCs w:val="22"/>
        </w:rPr>
        <w:t>6.6</w:t>
      </w:r>
      <w:r w:rsidRPr="009130E1">
        <w:rPr>
          <w:rFonts w:ascii="Calibri" w:hAnsi="Calibri"/>
          <w:color w:val="000000"/>
          <w:sz w:val="22"/>
          <w:szCs w:val="22"/>
        </w:rPr>
        <w:t xml:space="preserve"> million for the same period last year ($</w:t>
      </w:r>
      <w:r>
        <w:rPr>
          <w:rFonts w:ascii="Calibri" w:hAnsi="Calibri"/>
          <w:color w:val="000000"/>
          <w:sz w:val="22"/>
          <w:szCs w:val="22"/>
        </w:rPr>
        <w:t>2.5</w:t>
      </w:r>
      <w:r w:rsidRPr="009130E1">
        <w:rPr>
          <w:rFonts w:ascii="Calibri" w:hAnsi="Calibri"/>
          <w:color w:val="000000"/>
          <w:sz w:val="22"/>
          <w:szCs w:val="22"/>
        </w:rPr>
        <w:t xml:space="preserve"> million or </w:t>
      </w:r>
      <w:r>
        <w:rPr>
          <w:rFonts w:ascii="Calibri" w:hAnsi="Calibri"/>
          <w:color w:val="000000"/>
          <w:sz w:val="22"/>
          <w:szCs w:val="22"/>
        </w:rPr>
        <w:t>37% decrease</w:t>
      </w:r>
      <w:r w:rsidRPr="009130E1">
        <w:rPr>
          <w:rFonts w:ascii="Calibri" w:hAnsi="Calibri"/>
          <w:color w:val="000000"/>
          <w:sz w:val="22"/>
          <w:szCs w:val="22"/>
        </w:rPr>
        <w:t xml:space="preserve">).  Cost of sales as a percentage of revenues was </w:t>
      </w:r>
      <w:r>
        <w:rPr>
          <w:rFonts w:ascii="Calibri" w:hAnsi="Calibri"/>
          <w:color w:val="000000"/>
          <w:sz w:val="22"/>
          <w:szCs w:val="22"/>
        </w:rPr>
        <w:t>72</w:t>
      </w:r>
      <w:r w:rsidRPr="009130E1">
        <w:rPr>
          <w:rFonts w:ascii="Calibri" w:hAnsi="Calibri"/>
          <w:color w:val="000000"/>
          <w:sz w:val="22"/>
          <w:szCs w:val="22"/>
        </w:rPr>
        <w:t>% for the first six months of 20</w:t>
      </w:r>
      <w:r>
        <w:rPr>
          <w:rFonts w:ascii="Calibri" w:hAnsi="Calibri"/>
          <w:color w:val="000000"/>
          <w:sz w:val="22"/>
          <w:szCs w:val="22"/>
        </w:rPr>
        <w:t>21</w:t>
      </w:r>
      <w:r w:rsidRPr="009130E1">
        <w:rPr>
          <w:rFonts w:ascii="Calibri" w:hAnsi="Calibri"/>
          <w:color w:val="000000"/>
          <w:sz w:val="22"/>
          <w:szCs w:val="22"/>
        </w:rPr>
        <w:t xml:space="preserve">, compared to </w:t>
      </w:r>
      <w:r>
        <w:rPr>
          <w:rFonts w:ascii="Calibri" w:hAnsi="Calibri"/>
          <w:color w:val="000000"/>
          <w:sz w:val="22"/>
          <w:szCs w:val="22"/>
        </w:rPr>
        <w:t>77</w:t>
      </w:r>
      <w:r w:rsidRPr="009130E1">
        <w:rPr>
          <w:rFonts w:ascii="Calibri" w:hAnsi="Calibri"/>
          <w:color w:val="000000"/>
          <w:sz w:val="22"/>
          <w:szCs w:val="22"/>
        </w:rPr>
        <w:t>% in the comparable period in 20</w:t>
      </w:r>
      <w:r>
        <w:rPr>
          <w:rFonts w:ascii="Calibri" w:hAnsi="Calibri"/>
          <w:color w:val="000000"/>
          <w:sz w:val="22"/>
          <w:szCs w:val="22"/>
        </w:rPr>
        <w:t>20</w:t>
      </w:r>
      <w:r w:rsidRPr="009130E1">
        <w:rPr>
          <w:rFonts w:ascii="Calibri" w:hAnsi="Calibri"/>
          <w:color w:val="000000"/>
          <w:sz w:val="22"/>
          <w:szCs w:val="22"/>
        </w:rPr>
        <w:t xml:space="preserve">, an improvement of </w:t>
      </w:r>
      <w:r>
        <w:rPr>
          <w:rFonts w:ascii="Calibri" w:hAnsi="Calibri"/>
          <w:color w:val="000000"/>
          <w:sz w:val="22"/>
          <w:szCs w:val="22"/>
        </w:rPr>
        <w:t>5</w:t>
      </w:r>
      <w:r w:rsidRPr="009130E1">
        <w:rPr>
          <w:rFonts w:ascii="Calibri" w:hAnsi="Calibri"/>
          <w:color w:val="000000"/>
          <w:sz w:val="22"/>
          <w:szCs w:val="22"/>
        </w:rPr>
        <w:t xml:space="preserve"> percentage points.  The improvement in cost of sales as a percentage of revenue for the </w:t>
      </w:r>
      <w:r>
        <w:rPr>
          <w:rFonts w:ascii="Calibri" w:hAnsi="Calibri"/>
          <w:color w:val="000000"/>
          <w:sz w:val="22"/>
          <w:szCs w:val="22"/>
        </w:rPr>
        <w:t>six</w:t>
      </w:r>
      <w:r w:rsidRPr="009130E1">
        <w:rPr>
          <w:rFonts w:ascii="Calibri" w:hAnsi="Calibri"/>
          <w:color w:val="000000"/>
          <w:sz w:val="22"/>
          <w:szCs w:val="22"/>
        </w:rPr>
        <w:t xml:space="preserve"> months ended June 30, 20</w:t>
      </w:r>
      <w:r>
        <w:rPr>
          <w:rFonts w:ascii="Calibri" w:hAnsi="Calibri"/>
          <w:color w:val="000000"/>
          <w:sz w:val="22"/>
          <w:szCs w:val="22"/>
        </w:rPr>
        <w:t>21</w:t>
      </w:r>
      <w:r w:rsidRPr="009130E1">
        <w:rPr>
          <w:rFonts w:ascii="Calibri" w:hAnsi="Calibri"/>
          <w:color w:val="000000"/>
          <w:sz w:val="22"/>
          <w:szCs w:val="22"/>
        </w:rPr>
        <w:t xml:space="preserve">, compared to the prior comparable period, is </w:t>
      </w:r>
      <w:r>
        <w:rPr>
          <w:rFonts w:ascii="Calibri" w:hAnsi="Calibri"/>
          <w:color w:val="000000"/>
          <w:sz w:val="22"/>
          <w:szCs w:val="22"/>
        </w:rPr>
        <w:t xml:space="preserve">primarily </w:t>
      </w:r>
      <w:r w:rsidRPr="009130E1">
        <w:rPr>
          <w:rFonts w:ascii="Calibri" w:hAnsi="Calibri"/>
          <w:color w:val="000000"/>
          <w:sz w:val="22"/>
          <w:szCs w:val="22"/>
        </w:rPr>
        <w:t xml:space="preserve">attributable to </w:t>
      </w:r>
      <w:r>
        <w:rPr>
          <w:rFonts w:ascii="Calibri" w:hAnsi="Calibri"/>
          <w:color w:val="000000"/>
          <w:sz w:val="22"/>
          <w:szCs w:val="22"/>
        </w:rPr>
        <w:t xml:space="preserve">(1) </w:t>
      </w:r>
      <w:r w:rsidRPr="009130E1">
        <w:rPr>
          <w:rFonts w:ascii="Calibri" w:hAnsi="Calibri"/>
          <w:color w:val="000000"/>
          <w:sz w:val="22"/>
          <w:szCs w:val="22"/>
        </w:rPr>
        <w:t xml:space="preserve">a change in mix of products sold, with a greater percentage of </w:t>
      </w:r>
      <w:r>
        <w:rPr>
          <w:rFonts w:ascii="Calibri" w:hAnsi="Calibri"/>
          <w:color w:val="000000"/>
          <w:sz w:val="22"/>
          <w:szCs w:val="22"/>
        </w:rPr>
        <w:t xml:space="preserve">stevia </w:t>
      </w:r>
      <w:r w:rsidRPr="009130E1">
        <w:rPr>
          <w:rFonts w:ascii="Calibri" w:hAnsi="Calibri"/>
          <w:color w:val="000000"/>
          <w:sz w:val="22"/>
          <w:szCs w:val="22"/>
        </w:rPr>
        <w:t xml:space="preserve">sales </w:t>
      </w:r>
      <w:r>
        <w:rPr>
          <w:rFonts w:ascii="Calibri" w:hAnsi="Calibri"/>
          <w:color w:val="000000"/>
          <w:sz w:val="22"/>
          <w:szCs w:val="22"/>
        </w:rPr>
        <w:t xml:space="preserve">coming from </w:t>
      </w:r>
      <w:r w:rsidRPr="009130E1">
        <w:rPr>
          <w:rFonts w:ascii="Calibri" w:hAnsi="Calibri"/>
          <w:color w:val="000000"/>
          <w:sz w:val="22"/>
          <w:szCs w:val="22"/>
        </w:rPr>
        <w:t>higher-margin stevia products</w:t>
      </w:r>
      <w:r>
        <w:rPr>
          <w:rFonts w:ascii="Calibri" w:hAnsi="Calibri"/>
          <w:color w:val="000000"/>
          <w:sz w:val="22"/>
          <w:szCs w:val="22"/>
        </w:rPr>
        <w:t xml:space="preserve"> and (2) improvements in stevia production costs.</w:t>
      </w:r>
    </w:p>
    <w:p w14:paraId="16C0AB87" w14:textId="77777777" w:rsidR="00605F09" w:rsidRDefault="00605F09" w:rsidP="00605F09">
      <w:pPr>
        <w:pStyle w:val="bodytextindent0"/>
        <w:spacing w:before="0" w:after="120"/>
        <w:rPr>
          <w:rFonts w:ascii="Calibri" w:hAnsi="Calibri"/>
          <w:color w:val="000000"/>
          <w:sz w:val="22"/>
          <w:szCs w:val="22"/>
        </w:rPr>
      </w:pPr>
      <w:r w:rsidRPr="00B6221D">
        <w:rPr>
          <w:rFonts w:ascii="Calibri" w:hAnsi="Calibri"/>
          <w:color w:val="000000"/>
          <w:sz w:val="22"/>
          <w:szCs w:val="22"/>
        </w:rPr>
        <w:t xml:space="preserve">Capacity charges charged to the cost of </w:t>
      </w:r>
      <w:r>
        <w:rPr>
          <w:rFonts w:ascii="Calibri" w:hAnsi="Calibri"/>
          <w:color w:val="000000"/>
          <w:sz w:val="22"/>
          <w:szCs w:val="22"/>
        </w:rPr>
        <w:t>sales</w:t>
      </w:r>
      <w:r w:rsidRPr="00B6221D">
        <w:rPr>
          <w:rFonts w:ascii="Calibri" w:hAnsi="Calibri"/>
          <w:color w:val="000000"/>
          <w:sz w:val="22"/>
          <w:szCs w:val="22"/>
        </w:rPr>
        <w:t xml:space="preserve"> ordinarily would flow to inventory and </w:t>
      </w:r>
      <w:r>
        <w:rPr>
          <w:rFonts w:ascii="Calibri" w:hAnsi="Calibri"/>
          <w:color w:val="000000"/>
          <w:sz w:val="22"/>
          <w:szCs w:val="22"/>
        </w:rPr>
        <w:t>are a significant component of the cost of sales</w:t>
      </w:r>
      <w:r w:rsidRPr="00B6221D">
        <w:rPr>
          <w:rFonts w:ascii="Calibri" w:hAnsi="Calibri"/>
          <w:color w:val="000000"/>
          <w:sz w:val="22"/>
          <w:szCs w:val="22"/>
        </w:rPr>
        <w:t xml:space="preserve">.  Only two of GLG’s manufacturing facilities were operating during </w:t>
      </w:r>
      <w:r>
        <w:rPr>
          <w:rFonts w:ascii="Calibri" w:hAnsi="Calibri"/>
          <w:color w:val="000000"/>
          <w:sz w:val="22"/>
          <w:szCs w:val="22"/>
        </w:rPr>
        <w:t>the first six months of 2021</w:t>
      </w:r>
      <w:r w:rsidRPr="00B6221D">
        <w:rPr>
          <w:rFonts w:ascii="Calibri" w:hAnsi="Calibri"/>
          <w:color w:val="000000"/>
          <w:sz w:val="22"/>
          <w:szCs w:val="22"/>
        </w:rPr>
        <w:t xml:space="preserve">, and capacity charges </w:t>
      </w:r>
      <w:r w:rsidRPr="005100C9">
        <w:rPr>
          <w:rFonts w:ascii="Calibri" w:hAnsi="Calibri"/>
          <w:color w:val="000000"/>
          <w:sz w:val="22"/>
          <w:szCs w:val="22"/>
        </w:rPr>
        <w:t>of $</w:t>
      </w:r>
      <w:r>
        <w:rPr>
          <w:rFonts w:ascii="Calibri" w:hAnsi="Calibri"/>
          <w:color w:val="000000"/>
          <w:sz w:val="22"/>
          <w:szCs w:val="22"/>
        </w:rPr>
        <w:t>0.4</w:t>
      </w:r>
      <w:r w:rsidRPr="005100C9">
        <w:rPr>
          <w:rFonts w:ascii="Calibri" w:hAnsi="Calibri"/>
          <w:color w:val="000000"/>
          <w:sz w:val="22"/>
          <w:szCs w:val="22"/>
        </w:rPr>
        <w:t xml:space="preserve"> million were charged to cost of sales (representing </w:t>
      </w:r>
      <w:r>
        <w:rPr>
          <w:rFonts w:ascii="Calibri" w:hAnsi="Calibri"/>
          <w:color w:val="000000"/>
          <w:sz w:val="22"/>
          <w:szCs w:val="22"/>
        </w:rPr>
        <w:t>10</w:t>
      </w:r>
      <w:r w:rsidRPr="005100C9">
        <w:rPr>
          <w:rFonts w:ascii="Calibri" w:hAnsi="Calibri"/>
          <w:color w:val="000000"/>
          <w:sz w:val="22"/>
          <w:szCs w:val="22"/>
        </w:rPr>
        <w:t>% of</w:t>
      </w:r>
      <w:r w:rsidRPr="00B6221D">
        <w:rPr>
          <w:rFonts w:ascii="Calibri" w:hAnsi="Calibri"/>
          <w:color w:val="000000"/>
          <w:sz w:val="22"/>
          <w:szCs w:val="22"/>
        </w:rPr>
        <w:t xml:space="preserve"> cost of sales) compared to $</w:t>
      </w:r>
      <w:r>
        <w:rPr>
          <w:rFonts w:ascii="Calibri" w:hAnsi="Calibri"/>
          <w:color w:val="000000"/>
          <w:sz w:val="22"/>
          <w:szCs w:val="22"/>
        </w:rPr>
        <w:t>0.7</w:t>
      </w:r>
      <w:r w:rsidRPr="00B6221D">
        <w:rPr>
          <w:rFonts w:ascii="Calibri" w:hAnsi="Calibri"/>
          <w:color w:val="000000"/>
          <w:sz w:val="22"/>
          <w:szCs w:val="22"/>
        </w:rPr>
        <w:t xml:space="preserve"> million charged to cost of sales in </w:t>
      </w:r>
      <w:r>
        <w:rPr>
          <w:rFonts w:ascii="Calibri" w:hAnsi="Calibri"/>
          <w:color w:val="000000"/>
          <w:sz w:val="22"/>
          <w:szCs w:val="22"/>
        </w:rPr>
        <w:t xml:space="preserve">the same period of </w:t>
      </w:r>
      <w:r w:rsidRPr="00B6221D">
        <w:rPr>
          <w:rFonts w:ascii="Calibri" w:hAnsi="Calibri"/>
          <w:color w:val="000000"/>
          <w:sz w:val="22"/>
          <w:szCs w:val="22"/>
        </w:rPr>
        <w:t>20</w:t>
      </w:r>
      <w:r>
        <w:rPr>
          <w:rFonts w:ascii="Calibri" w:hAnsi="Calibri"/>
          <w:color w:val="000000"/>
          <w:sz w:val="22"/>
          <w:szCs w:val="22"/>
        </w:rPr>
        <w:t>20</w:t>
      </w:r>
      <w:r w:rsidRPr="00B6221D">
        <w:rPr>
          <w:rFonts w:ascii="Calibri" w:hAnsi="Calibri"/>
          <w:color w:val="000000"/>
          <w:sz w:val="22"/>
          <w:szCs w:val="22"/>
        </w:rPr>
        <w:t xml:space="preserve"> (representing </w:t>
      </w:r>
      <w:r>
        <w:rPr>
          <w:rFonts w:ascii="Calibri" w:hAnsi="Calibri"/>
          <w:color w:val="000000"/>
          <w:sz w:val="22"/>
          <w:szCs w:val="22"/>
        </w:rPr>
        <w:t>11</w:t>
      </w:r>
      <w:r w:rsidRPr="00B6221D">
        <w:rPr>
          <w:rFonts w:ascii="Calibri" w:hAnsi="Calibri"/>
          <w:color w:val="000000"/>
          <w:sz w:val="22"/>
          <w:szCs w:val="22"/>
        </w:rPr>
        <w:t>% of cost of sales).</w:t>
      </w:r>
      <w:r>
        <w:rPr>
          <w:rFonts w:ascii="Calibri" w:hAnsi="Calibri"/>
          <w:color w:val="000000"/>
          <w:sz w:val="22"/>
          <w:szCs w:val="22"/>
        </w:rPr>
        <w:t xml:space="preserve">  </w:t>
      </w:r>
    </w:p>
    <w:p w14:paraId="1A898DA8" w14:textId="77777777" w:rsidR="00096A86" w:rsidRPr="00065805" w:rsidRDefault="00096A86" w:rsidP="009B09F5">
      <w:pPr>
        <w:keepNext/>
        <w:spacing w:after="120"/>
        <w:jc w:val="both"/>
        <w:rPr>
          <w:rFonts w:cstheme="minorHAnsi"/>
          <w:b/>
          <w:sz w:val="22"/>
          <w:szCs w:val="22"/>
          <w:u w:val="single"/>
        </w:rPr>
      </w:pPr>
      <w:r w:rsidRPr="00065805">
        <w:rPr>
          <w:rFonts w:cstheme="minorHAnsi"/>
          <w:b/>
          <w:sz w:val="22"/>
          <w:szCs w:val="22"/>
          <w:u w:val="single"/>
        </w:rPr>
        <w:t>Gross Profit</w:t>
      </w:r>
      <w:bookmarkStart w:id="19" w:name="_DV_M123"/>
      <w:bookmarkEnd w:id="18"/>
      <w:bookmarkEnd w:id="19"/>
      <w:r w:rsidRPr="00065805">
        <w:rPr>
          <w:rFonts w:cstheme="minorHAnsi"/>
          <w:b/>
          <w:sz w:val="22"/>
          <w:szCs w:val="22"/>
          <w:u w:val="single"/>
        </w:rPr>
        <w:t xml:space="preserve"> (Loss)</w:t>
      </w:r>
    </w:p>
    <w:p w14:paraId="7C634416" w14:textId="77777777" w:rsidR="00605F09" w:rsidRDefault="00605F09" w:rsidP="00605F09">
      <w:pPr>
        <w:pStyle w:val="bodytextindent0"/>
        <w:spacing w:before="0" w:after="120"/>
        <w:rPr>
          <w:rFonts w:ascii="Calibri" w:hAnsi="Calibri"/>
          <w:color w:val="000000"/>
          <w:sz w:val="22"/>
          <w:szCs w:val="22"/>
        </w:rPr>
      </w:pPr>
      <w:bookmarkStart w:id="20" w:name="_DV_M124"/>
      <w:bookmarkStart w:id="21" w:name="_DV_M126"/>
      <w:bookmarkStart w:id="22" w:name="_DV_M127"/>
      <w:bookmarkStart w:id="23" w:name="_DV_M128"/>
      <w:bookmarkStart w:id="24" w:name="_DV_M132"/>
      <w:bookmarkStart w:id="25" w:name="_DV_M159"/>
      <w:bookmarkStart w:id="26" w:name="_DV_M160"/>
      <w:bookmarkStart w:id="27" w:name="_DV_M161"/>
      <w:bookmarkStart w:id="28" w:name="_DV_M162"/>
      <w:bookmarkStart w:id="29" w:name="_DV_M165"/>
      <w:bookmarkStart w:id="30" w:name="_DV_M166"/>
      <w:bookmarkEnd w:id="20"/>
      <w:bookmarkEnd w:id="21"/>
      <w:bookmarkEnd w:id="22"/>
      <w:bookmarkEnd w:id="23"/>
      <w:bookmarkEnd w:id="24"/>
      <w:bookmarkEnd w:id="25"/>
      <w:bookmarkEnd w:id="26"/>
      <w:bookmarkEnd w:id="27"/>
      <w:bookmarkEnd w:id="28"/>
      <w:bookmarkEnd w:id="29"/>
      <w:bookmarkEnd w:id="30"/>
      <w:r w:rsidRPr="00901AC5">
        <w:rPr>
          <w:rFonts w:ascii="Calibri" w:hAnsi="Calibri"/>
          <w:color w:val="000000"/>
          <w:sz w:val="22"/>
          <w:szCs w:val="22"/>
        </w:rPr>
        <w:t xml:space="preserve">Gross profit for the </w:t>
      </w:r>
      <w:r>
        <w:rPr>
          <w:rFonts w:ascii="Calibri" w:hAnsi="Calibri"/>
          <w:color w:val="000000"/>
          <w:sz w:val="22"/>
          <w:szCs w:val="22"/>
        </w:rPr>
        <w:t>three</w:t>
      </w:r>
      <w:r w:rsidRPr="00901AC5">
        <w:rPr>
          <w:rFonts w:ascii="Calibri" w:hAnsi="Calibri"/>
          <w:color w:val="000000"/>
          <w:sz w:val="22"/>
          <w:szCs w:val="22"/>
        </w:rPr>
        <w:t xml:space="preserve"> months ended </w:t>
      </w:r>
      <w:r>
        <w:rPr>
          <w:rFonts w:ascii="Calibri" w:hAnsi="Calibri"/>
          <w:color w:val="000000"/>
          <w:sz w:val="22"/>
          <w:szCs w:val="22"/>
        </w:rPr>
        <w:t>June 30</w:t>
      </w:r>
      <w:r w:rsidRPr="00901AC5">
        <w:rPr>
          <w:rFonts w:ascii="Calibri" w:hAnsi="Calibri"/>
          <w:color w:val="000000"/>
          <w:sz w:val="22"/>
          <w:szCs w:val="22"/>
        </w:rPr>
        <w:t>, 20</w:t>
      </w:r>
      <w:r>
        <w:rPr>
          <w:rFonts w:ascii="Calibri" w:hAnsi="Calibri"/>
          <w:color w:val="000000"/>
          <w:sz w:val="22"/>
          <w:szCs w:val="22"/>
        </w:rPr>
        <w:t>21</w:t>
      </w:r>
      <w:r w:rsidRPr="00901AC5">
        <w:rPr>
          <w:rFonts w:ascii="Calibri" w:hAnsi="Calibri"/>
          <w:color w:val="000000"/>
          <w:sz w:val="22"/>
          <w:szCs w:val="22"/>
        </w:rPr>
        <w:t>, was $</w:t>
      </w:r>
      <w:r>
        <w:rPr>
          <w:rFonts w:ascii="Calibri" w:hAnsi="Calibri"/>
          <w:color w:val="000000"/>
          <w:sz w:val="22"/>
          <w:szCs w:val="22"/>
        </w:rPr>
        <w:t>0.8</w:t>
      </w:r>
      <w:r w:rsidRPr="00901AC5">
        <w:rPr>
          <w:rFonts w:ascii="Calibri" w:hAnsi="Calibri"/>
          <w:color w:val="000000"/>
          <w:sz w:val="22"/>
          <w:szCs w:val="22"/>
        </w:rPr>
        <w:t xml:space="preserve"> million, compared to a gross profit of $</w:t>
      </w:r>
      <w:r>
        <w:rPr>
          <w:rFonts w:ascii="Calibri" w:hAnsi="Calibri"/>
          <w:color w:val="000000"/>
          <w:sz w:val="22"/>
          <w:szCs w:val="22"/>
        </w:rPr>
        <w:t>1.7 million</w:t>
      </w:r>
      <w:r w:rsidRPr="00901AC5">
        <w:rPr>
          <w:rFonts w:ascii="Calibri" w:hAnsi="Calibri"/>
          <w:color w:val="000000"/>
          <w:sz w:val="22"/>
          <w:szCs w:val="22"/>
        </w:rPr>
        <w:t xml:space="preserve"> for the comparable period in 20</w:t>
      </w:r>
      <w:r>
        <w:rPr>
          <w:rFonts w:ascii="Calibri" w:hAnsi="Calibri"/>
          <w:color w:val="000000"/>
          <w:sz w:val="22"/>
          <w:szCs w:val="22"/>
        </w:rPr>
        <w:t>20</w:t>
      </w:r>
      <w:r w:rsidRPr="00901AC5">
        <w:rPr>
          <w:rFonts w:ascii="Calibri" w:hAnsi="Calibri"/>
          <w:color w:val="000000"/>
          <w:sz w:val="22"/>
          <w:szCs w:val="22"/>
        </w:rPr>
        <w:t xml:space="preserve">.  The gross profit margin was </w:t>
      </w:r>
      <w:r>
        <w:rPr>
          <w:rFonts w:ascii="Calibri" w:hAnsi="Calibri"/>
          <w:color w:val="000000"/>
          <w:sz w:val="22"/>
          <w:szCs w:val="22"/>
        </w:rPr>
        <w:t>32</w:t>
      </w:r>
      <w:r w:rsidRPr="00901AC5">
        <w:rPr>
          <w:rFonts w:ascii="Calibri" w:hAnsi="Calibri"/>
          <w:color w:val="000000"/>
          <w:sz w:val="22"/>
          <w:szCs w:val="22"/>
        </w:rPr>
        <w:t xml:space="preserve">% in the </w:t>
      </w:r>
      <w:r>
        <w:rPr>
          <w:rFonts w:ascii="Calibri" w:hAnsi="Calibri"/>
          <w:color w:val="000000"/>
          <w:sz w:val="22"/>
          <w:szCs w:val="22"/>
        </w:rPr>
        <w:t xml:space="preserve">second </w:t>
      </w:r>
      <w:r w:rsidRPr="00901AC5">
        <w:rPr>
          <w:rFonts w:ascii="Calibri" w:hAnsi="Calibri"/>
          <w:color w:val="000000"/>
          <w:sz w:val="22"/>
          <w:szCs w:val="22"/>
        </w:rPr>
        <w:t xml:space="preserve">quarter </w:t>
      </w:r>
      <w:r>
        <w:rPr>
          <w:rFonts w:ascii="Calibri" w:hAnsi="Calibri"/>
          <w:color w:val="000000"/>
          <w:sz w:val="22"/>
          <w:szCs w:val="22"/>
        </w:rPr>
        <w:t xml:space="preserve">of </w:t>
      </w:r>
      <w:r w:rsidRPr="00901AC5">
        <w:rPr>
          <w:rFonts w:ascii="Calibri" w:hAnsi="Calibri"/>
          <w:color w:val="000000"/>
          <w:sz w:val="22"/>
          <w:szCs w:val="22"/>
        </w:rPr>
        <w:t>20</w:t>
      </w:r>
      <w:r>
        <w:rPr>
          <w:rFonts w:ascii="Calibri" w:hAnsi="Calibri"/>
          <w:color w:val="000000"/>
          <w:sz w:val="22"/>
          <w:szCs w:val="22"/>
        </w:rPr>
        <w:t>21</w:t>
      </w:r>
      <w:r w:rsidRPr="00901AC5">
        <w:rPr>
          <w:rFonts w:ascii="Calibri" w:hAnsi="Calibri"/>
          <w:color w:val="000000"/>
          <w:sz w:val="22"/>
          <w:szCs w:val="22"/>
        </w:rPr>
        <w:t xml:space="preserve"> compared to </w:t>
      </w:r>
      <w:r>
        <w:rPr>
          <w:rFonts w:ascii="Calibri" w:hAnsi="Calibri"/>
          <w:color w:val="000000"/>
          <w:sz w:val="22"/>
          <w:szCs w:val="22"/>
        </w:rPr>
        <w:t>28</w:t>
      </w:r>
      <w:r w:rsidRPr="00901AC5">
        <w:rPr>
          <w:rFonts w:ascii="Calibri" w:hAnsi="Calibri"/>
          <w:color w:val="000000"/>
          <w:sz w:val="22"/>
          <w:szCs w:val="22"/>
        </w:rPr>
        <w:t>% for the same period in 20</w:t>
      </w:r>
      <w:r>
        <w:rPr>
          <w:rFonts w:ascii="Calibri" w:hAnsi="Calibri"/>
          <w:color w:val="000000"/>
          <w:sz w:val="22"/>
          <w:szCs w:val="22"/>
        </w:rPr>
        <w:t>20</w:t>
      </w:r>
      <w:r w:rsidRPr="00901AC5">
        <w:rPr>
          <w:rFonts w:ascii="Calibri" w:hAnsi="Calibri"/>
          <w:color w:val="000000"/>
          <w:sz w:val="22"/>
          <w:szCs w:val="22"/>
        </w:rPr>
        <w:t xml:space="preserve">, </w:t>
      </w:r>
      <w:r>
        <w:rPr>
          <w:rFonts w:ascii="Calibri" w:hAnsi="Calibri"/>
          <w:color w:val="000000"/>
          <w:sz w:val="22"/>
          <w:szCs w:val="22"/>
        </w:rPr>
        <w:t>an increase of 4</w:t>
      </w:r>
      <w:r w:rsidRPr="00901AC5">
        <w:rPr>
          <w:rFonts w:ascii="Calibri" w:hAnsi="Calibri"/>
          <w:color w:val="000000"/>
          <w:sz w:val="22"/>
          <w:szCs w:val="22"/>
        </w:rPr>
        <w:t xml:space="preserve"> percentage point</w:t>
      </w:r>
      <w:r>
        <w:rPr>
          <w:rFonts w:ascii="Calibri" w:hAnsi="Calibri"/>
          <w:color w:val="000000"/>
          <w:sz w:val="22"/>
          <w:szCs w:val="22"/>
        </w:rPr>
        <w:t>s</w:t>
      </w:r>
      <w:r w:rsidRPr="00901AC5">
        <w:rPr>
          <w:rFonts w:ascii="Calibri" w:hAnsi="Calibri"/>
          <w:color w:val="000000"/>
          <w:sz w:val="22"/>
          <w:szCs w:val="22"/>
        </w:rPr>
        <w:t xml:space="preserve">.  This </w:t>
      </w:r>
      <w:proofErr w:type="gramStart"/>
      <w:r>
        <w:rPr>
          <w:rFonts w:ascii="Calibri" w:hAnsi="Calibri"/>
          <w:color w:val="000000"/>
          <w:sz w:val="22"/>
          <w:szCs w:val="22"/>
        </w:rPr>
        <w:t>4</w:t>
      </w:r>
      <w:r w:rsidRPr="00901AC5">
        <w:rPr>
          <w:rFonts w:ascii="Calibri" w:hAnsi="Calibri"/>
          <w:color w:val="000000"/>
          <w:sz w:val="22"/>
          <w:szCs w:val="22"/>
        </w:rPr>
        <w:t xml:space="preserve"> percentage</w:t>
      </w:r>
      <w:proofErr w:type="gramEnd"/>
      <w:r w:rsidRPr="00901AC5">
        <w:rPr>
          <w:rFonts w:ascii="Calibri" w:hAnsi="Calibri"/>
          <w:color w:val="000000"/>
          <w:sz w:val="22"/>
          <w:szCs w:val="22"/>
        </w:rPr>
        <w:t xml:space="preserve"> point </w:t>
      </w:r>
      <w:r>
        <w:rPr>
          <w:rFonts w:ascii="Calibri" w:hAnsi="Calibri"/>
          <w:color w:val="000000"/>
          <w:sz w:val="22"/>
          <w:szCs w:val="22"/>
        </w:rPr>
        <w:t xml:space="preserve">increase </w:t>
      </w:r>
      <w:r w:rsidRPr="00901AC5">
        <w:rPr>
          <w:rFonts w:ascii="Calibri" w:hAnsi="Calibri"/>
          <w:color w:val="000000"/>
          <w:sz w:val="22"/>
          <w:szCs w:val="22"/>
        </w:rPr>
        <w:t xml:space="preserve">in gross profit margin for the </w:t>
      </w:r>
      <w:r>
        <w:rPr>
          <w:rFonts w:ascii="Calibri" w:hAnsi="Calibri"/>
          <w:color w:val="000000"/>
          <w:sz w:val="22"/>
          <w:szCs w:val="22"/>
        </w:rPr>
        <w:t xml:space="preserve">second </w:t>
      </w:r>
      <w:r w:rsidRPr="00901AC5">
        <w:rPr>
          <w:rFonts w:ascii="Calibri" w:hAnsi="Calibri"/>
          <w:color w:val="000000"/>
          <w:sz w:val="22"/>
          <w:szCs w:val="22"/>
        </w:rPr>
        <w:t>quarter of 20</w:t>
      </w:r>
      <w:r>
        <w:rPr>
          <w:rFonts w:ascii="Calibri" w:hAnsi="Calibri"/>
          <w:color w:val="000000"/>
          <w:sz w:val="22"/>
          <w:szCs w:val="22"/>
        </w:rPr>
        <w:t>21</w:t>
      </w:r>
      <w:r w:rsidRPr="00901AC5">
        <w:rPr>
          <w:rFonts w:ascii="Calibri" w:hAnsi="Calibri"/>
          <w:color w:val="000000"/>
          <w:sz w:val="22"/>
          <w:szCs w:val="22"/>
        </w:rPr>
        <w:t>, relative to the comparable period in 20</w:t>
      </w:r>
      <w:r>
        <w:rPr>
          <w:rFonts w:ascii="Calibri" w:hAnsi="Calibri"/>
          <w:color w:val="000000"/>
          <w:sz w:val="22"/>
          <w:szCs w:val="22"/>
        </w:rPr>
        <w:t>20</w:t>
      </w:r>
      <w:r w:rsidRPr="00901AC5">
        <w:rPr>
          <w:rFonts w:ascii="Calibri" w:hAnsi="Calibri"/>
          <w:color w:val="000000"/>
          <w:sz w:val="22"/>
          <w:szCs w:val="22"/>
        </w:rPr>
        <w:t xml:space="preserve">, </w:t>
      </w:r>
      <w:r w:rsidRPr="00BB3D12">
        <w:rPr>
          <w:rFonts w:ascii="Calibri" w:hAnsi="Calibri"/>
          <w:color w:val="000000"/>
          <w:sz w:val="22"/>
          <w:szCs w:val="22"/>
        </w:rPr>
        <w:t xml:space="preserve">is primarily attributable to </w:t>
      </w:r>
      <w:r>
        <w:rPr>
          <w:rFonts w:ascii="Calibri" w:hAnsi="Calibri"/>
          <w:color w:val="000000"/>
          <w:sz w:val="22"/>
          <w:szCs w:val="22"/>
        </w:rPr>
        <w:t xml:space="preserve">(1) </w:t>
      </w:r>
      <w:r w:rsidRPr="009130E1">
        <w:rPr>
          <w:rFonts w:ascii="Calibri" w:hAnsi="Calibri"/>
          <w:color w:val="000000"/>
          <w:sz w:val="22"/>
          <w:szCs w:val="22"/>
        </w:rPr>
        <w:t xml:space="preserve">a change in mix of products sold, with a greater percentage of </w:t>
      </w:r>
      <w:r>
        <w:rPr>
          <w:rFonts w:ascii="Calibri" w:hAnsi="Calibri"/>
          <w:color w:val="000000"/>
          <w:sz w:val="22"/>
          <w:szCs w:val="22"/>
        </w:rPr>
        <w:t xml:space="preserve">stevia </w:t>
      </w:r>
      <w:r w:rsidRPr="009130E1">
        <w:rPr>
          <w:rFonts w:ascii="Calibri" w:hAnsi="Calibri"/>
          <w:color w:val="000000"/>
          <w:sz w:val="22"/>
          <w:szCs w:val="22"/>
        </w:rPr>
        <w:t xml:space="preserve">sales </w:t>
      </w:r>
      <w:r>
        <w:rPr>
          <w:rFonts w:ascii="Calibri" w:hAnsi="Calibri"/>
          <w:color w:val="000000"/>
          <w:sz w:val="22"/>
          <w:szCs w:val="22"/>
        </w:rPr>
        <w:t xml:space="preserve">coming from </w:t>
      </w:r>
      <w:r w:rsidRPr="009130E1">
        <w:rPr>
          <w:rFonts w:ascii="Calibri" w:hAnsi="Calibri"/>
          <w:color w:val="000000"/>
          <w:sz w:val="22"/>
          <w:szCs w:val="22"/>
        </w:rPr>
        <w:t>higher-margin stevia products</w:t>
      </w:r>
      <w:r>
        <w:rPr>
          <w:rFonts w:ascii="Calibri" w:hAnsi="Calibri"/>
          <w:color w:val="000000"/>
          <w:sz w:val="22"/>
          <w:szCs w:val="22"/>
        </w:rPr>
        <w:t xml:space="preserve"> and (2) improvements in stevia production costs.</w:t>
      </w:r>
    </w:p>
    <w:p w14:paraId="0737EFF0" w14:textId="77777777" w:rsidR="00605F09" w:rsidRDefault="00605F09" w:rsidP="00605F09">
      <w:pPr>
        <w:pStyle w:val="bodytextindent0"/>
        <w:spacing w:before="0" w:after="120"/>
        <w:rPr>
          <w:rFonts w:ascii="Calibri" w:hAnsi="Calibri"/>
          <w:color w:val="000000"/>
          <w:sz w:val="22"/>
          <w:szCs w:val="22"/>
        </w:rPr>
      </w:pPr>
      <w:r w:rsidRPr="00901AC5">
        <w:rPr>
          <w:rFonts w:ascii="Calibri" w:hAnsi="Calibri"/>
          <w:color w:val="000000"/>
          <w:sz w:val="22"/>
          <w:szCs w:val="22"/>
        </w:rPr>
        <w:t xml:space="preserve">Gross profit for the </w:t>
      </w:r>
      <w:r>
        <w:rPr>
          <w:rFonts w:ascii="Calibri" w:hAnsi="Calibri"/>
          <w:color w:val="000000"/>
          <w:sz w:val="22"/>
          <w:szCs w:val="22"/>
        </w:rPr>
        <w:t xml:space="preserve">six </w:t>
      </w:r>
      <w:r w:rsidRPr="00901AC5">
        <w:rPr>
          <w:rFonts w:ascii="Calibri" w:hAnsi="Calibri"/>
          <w:color w:val="000000"/>
          <w:sz w:val="22"/>
          <w:szCs w:val="22"/>
        </w:rPr>
        <w:t xml:space="preserve">months ended </w:t>
      </w:r>
      <w:r>
        <w:rPr>
          <w:rFonts w:ascii="Calibri" w:hAnsi="Calibri"/>
          <w:color w:val="000000"/>
          <w:sz w:val="22"/>
          <w:szCs w:val="22"/>
        </w:rPr>
        <w:t>June 30</w:t>
      </w:r>
      <w:r w:rsidRPr="00901AC5">
        <w:rPr>
          <w:rFonts w:ascii="Calibri" w:hAnsi="Calibri"/>
          <w:color w:val="000000"/>
          <w:sz w:val="22"/>
          <w:szCs w:val="22"/>
        </w:rPr>
        <w:t>, 20</w:t>
      </w:r>
      <w:r>
        <w:rPr>
          <w:rFonts w:ascii="Calibri" w:hAnsi="Calibri"/>
          <w:color w:val="000000"/>
          <w:sz w:val="22"/>
          <w:szCs w:val="22"/>
        </w:rPr>
        <w:t>21</w:t>
      </w:r>
      <w:r w:rsidRPr="00901AC5">
        <w:rPr>
          <w:rFonts w:ascii="Calibri" w:hAnsi="Calibri"/>
          <w:color w:val="000000"/>
          <w:sz w:val="22"/>
          <w:szCs w:val="22"/>
        </w:rPr>
        <w:t>, was $</w:t>
      </w:r>
      <w:r>
        <w:rPr>
          <w:rFonts w:ascii="Calibri" w:hAnsi="Calibri"/>
          <w:color w:val="000000"/>
          <w:sz w:val="22"/>
          <w:szCs w:val="22"/>
        </w:rPr>
        <w:t>1.6</w:t>
      </w:r>
      <w:r w:rsidRPr="00901AC5">
        <w:rPr>
          <w:rFonts w:ascii="Calibri" w:hAnsi="Calibri"/>
          <w:color w:val="000000"/>
          <w:sz w:val="22"/>
          <w:szCs w:val="22"/>
        </w:rPr>
        <w:t xml:space="preserve"> million, compared to a gross profit of $</w:t>
      </w:r>
      <w:r>
        <w:rPr>
          <w:rFonts w:ascii="Calibri" w:hAnsi="Calibri"/>
          <w:color w:val="000000"/>
          <w:sz w:val="22"/>
          <w:szCs w:val="22"/>
        </w:rPr>
        <w:t>2.0 million</w:t>
      </w:r>
      <w:r w:rsidRPr="00901AC5">
        <w:rPr>
          <w:rFonts w:ascii="Calibri" w:hAnsi="Calibri"/>
          <w:color w:val="000000"/>
          <w:sz w:val="22"/>
          <w:szCs w:val="22"/>
        </w:rPr>
        <w:t xml:space="preserve"> for the comparable period in 20</w:t>
      </w:r>
      <w:r>
        <w:rPr>
          <w:rFonts w:ascii="Calibri" w:hAnsi="Calibri"/>
          <w:color w:val="000000"/>
          <w:sz w:val="22"/>
          <w:szCs w:val="22"/>
        </w:rPr>
        <w:t>20</w:t>
      </w:r>
      <w:r w:rsidRPr="00901AC5">
        <w:rPr>
          <w:rFonts w:ascii="Calibri" w:hAnsi="Calibri"/>
          <w:color w:val="000000"/>
          <w:sz w:val="22"/>
          <w:szCs w:val="22"/>
        </w:rPr>
        <w:t xml:space="preserve">.  The gross profit margin was </w:t>
      </w:r>
      <w:r>
        <w:rPr>
          <w:rFonts w:ascii="Calibri" w:hAnsi="Calibri"/>
          <w:color w:val="000000"/>
          <w:sz w:val="22"/>
          <w:szCs w:val="22"/>
        </w:rPr>
        <w:t>28</w:t>
      </w:r>
      <w:r w:rsidRPr="00901AC5">
        <w:rPr>
          <w:rFonts w:ascii="Calibri" w:hAnsi="Calibri"/>
          <w:color w:val="000000"/>
          <w:sz w:val="22"/>
          <w:szCs w:val="22"/>
        </w:rPr>
        <w:t xml:space="preserve">% in the </w:t>
      </w:r>
      <w:r>
        <w:rPr>
          <w:rFonts w:ascii="Calibri" w:hAnsi="Calibri"/>
          <w:color w:val="000000"/>
          <w:sz w:val="22"/>
          <w:szCs w:val="22"/>
        </w:rPr>
        <w:t xml:space="preserve">first six months of </w:t>
      </w:r>
      <w:r w:rsidRPr="00901AC5">
        <w:rPr>
          <w:rFonts w:ascii="Calibri" w:hAnsi="Calibri"/>
          <w:color w:val="000000"/>
          <w:sz w:val="22"/>
          <w:szCs w:val="22"/>
        </w:rPr>
        <w:t>20</w:t>
      </w:r>
      <w:r>
        <w:rPr>
          <w:rFonts w:ascii="Calibri" w:hAnsi="Calibri"/>
          <w:color w:val="000000"/>
          <w:sz w:val="22"/>
          <w:szCs w:val="22"/>
        </w:rPr>
        <w:t>21</w:t>
      </w:r>
      <w:r w:rsidRPr="00901AC5">
        <w:rPr>
          <w:rFonts w:ascii="Calibri" w:hAnsi="Calibri"/>
          <w:color w:val="000000"/>
          <w:sz w:val="22"/>
          <w:szCs w:val="22"/>
        </w:rPr>
        <w:t xml:space="preserve"> compared to </w:t>
      </w:r>
      <w:r>
        <w:rPr>
          <w:rFonts w:ascii="Calibri" w:hAnsi="Calibri"/>
          <w:color w:val="000000"/>
          <w:sz w:val="22"/>
          <w:szCs w:val="22"/>
        </w:rPr>
        <w:t>23</w:t>
      </w:r>
      <w:r w:rsidRPr="00901AC5">
        <w:rPr>
          <w:rFonts w:ascii="Calibri" w:hAnsi="Calibri"/>
          <w:color w:val="000000"/>
          <w:sz w:val="22"/>
          <w:szCs w:val="22"/>
        </w:rPr>
        <w:t>% for the same period in 20</w:t>
      </w:r>
      <w:r>
        <w:rPr>
          <w:rFonts w:ascii="Calibri" w:hAnsi="Calibri"/>
          <w:color w:val="000000"/>
          <w:sz w:val="22"/>
          <w:szCs w:val="22"/>
        </w:rPr>
        <w:t>20</w:t>
      </w:r>
      <w:r w:rsidRPr="00901AC5">
        <w:rPr>
          <w:rFonts w:ascii="Calibri" w:hAnsi="Calibri"/>
          <w:color w:val="000000"/>
          <w:sz w:val="22"/>
          <w:szCs w:val="22"/>
        </w:rPr>
        <w:t xml:space="preserve">, </w:t>
      </w:r>
      <w:r>
        <w:rPr>
          <w:rFonts w:ascii="Calibri" w:hAnsi="Calibri"/>
          <w:color w:val="000000"/>
          <w:sz w:val="22"/>
          <w:szCs w:val="22"/>
        </w:rPr>
        <w:t>an increase of 5</w:t>
      </w:r>
      <w:r w:rsidRPr="00901AC5">
        <w:rPr>
          <w:rFonts w:ascii="Calibri" w:hAnsi="Calibri"/>
          <w:color w:val="000000"/>
          <w:sz w:val="22"/>
          <w:szCs w:val="22"/>
        </w:rPr>
        <w:t xml:space="preserve"> percentage point</w:t>
      </w:r>
      <w:r>
        <w:rPr>
          <w:rFonts w:ascii="Calibri" w:hAnsi="Calibri"/>
          <w:color w:val="000000"/>
          <w:sz w:val="22"/>
          <w:szCs w:val="22"/>
        </w:rPr>
        <w:t>s</w:t>
      </w:r>
      <w:r w:rsidRPr="00901AC5">
        <w:rPr>
          <w:rFonts w:ascii="Calibri" w:hAnsi="Calibri"/>
          <w:color w:val="000000"/>
          <w:sz w:val="22"/>
          <w:szCs w:val="22"/>
        </w:rPr>
        <w:t xml:space="preserve">.  This </w:t>
      </w:r>
      <w:proofErr w:type="gramStart"/>
      <w:r>
        <w:rPr>
          <w:rFonts w:ascii="Calibri" w:hAnsi="Calibri"/>
          <w:color w:val="000000"/>
          <w:sz w:val="22"/>
          <w:szCs w:val="22"/>
        </w:rPr>
        <w:t>5</w:t>
      </w:r>
      <w:r w:rsidRPr="00901AC5">
        <w:rPr>
          <w:rFonts w:ascii="Calibri" w:hAnsi="Calibri"/>
          <w:color w:val="000000"/>
          <w:sz w:val="22"/>
          <w:szCs w:val="22"/>
        </w:rPr>
        <w:t xml:space="preserve"> percentage</w:t>
      </w:r>
      <w:proofErr w:type="gramEnd"/>
      <w:r w:rsidRPr="00901AC5">
        <w:rPr>
          <w:rFonts w:ascii="Calibri" w:hAnsi="Calibri"/>
          <w:color w:val="000000"/>
          <w:sz w:val="22"/>
          <w:szCs w:val="22"/>
        </w:rPr>
        <w:t xml:space="preserve"> point </w:t>
      </w:r>
      <w:r>
        <w:rPr>
          <w:rFonts w:ascii="Calibri" w:hAnsi="Calibri"/>
          <w:color w:val="000000"/>
          <w:sz w:val="22"/>
          <w:szCs w:val="22"/>
        </w:rPr>
        <w:t xml:space="preserve">increase </w:t>
      </w:r>
      <w:r w:rsidRPr="00901AC5">
        <w:rPr>
          <w:rFonts w:ascii="Calibri" w:hAnsi="Calibri"/>
          <w:color w:val="000000"/>
          <w:sz w:val="22"/>
          <w:szCs w:val="22"/>
        </w:rPr>
        <w:t xml:space="preserve">in gross profit margin for the </w:t>
      </w:r>
      <w:r>
        <w:rPr>
          <w:rFonts w:ascii="Calibri" w:hAnsi="Calibri"/>
          <w:color w:val="000000"/>
          <w:sz w:val="22"/>
          <w:szCs w:val="22"/>
        </w:rPr>
        <w:t xml:space="preserve">first six months </w:t>
      </w:r>
      <w:r w:rsidRPr="00901AC5">
        <w:rPr>
          <w:rFonts w:ascii="Calibri" w:hAnsi="Calibri"/>
          <w:color w:val="000000"/>
          <w:sz w:val="22"/>
          <w:szCs w:val="22"/>
        </w:rPr>
        <w:t>of 20</w:t>
      </w:r>
      <w:r>
        <w:rPr>
          <w:rFonts w:ascii="Calibri" w:hAnsi="Calibri"/>
          <w:color w:val="000000"/>
          <w:sz w:val="22"/>
          <w:szCs w:val="22"/>
        </w:rPr>
        <w:t>21</w:t>
      </w:r>
      <w:r w:rsidRPr="00901AC5">
        <w:rPr>
          <w:rFonts w:ascii="Calibri" w:hAnsi="Calibri"/>
          <w:color w:val="000000"/>
          <w:sz w:val="22"/>
          <w:szCs w:val="22"/>
        </w:rPr>
        <w:t>, relative to the comparable period in 20</w:t>
      </w:r>
      <w:r>
        <w:rPr>
          <w:rFonts w:ascii="Calibri" w:hAnsi="Calibri"/>
          <w:color w:val="000000"/>
          <w:sz w:val="22"/>
          <w:szCs w:val="22"/>
        </w:rPr>
        <w:t>20</w:t>
      </w:r>
      <w:r w:rsidRPr="00901AC5">
        <w:rPr>
          <w:rFonts w:ascii="Calibri" w:hAnsi="Calibri"/>
          <w:color w:val="000000"/>
          <w:sz w:val="22"/>
          <w:szCs w:val="22"/>
        </w:rPr>
        <w:t xml:space="preserve">, </w:t>
      </w:r>
      <w:r w:rsidRPr="009130E1">
        <w:rPr>
          <w:rFonts w:ascii="Calibri" w:hAnsi="Calibri"/>
          <w:color w:val="000000"/>
          <w:sz w:val="22"/>
          <w:szCs w:val="22"/>
        </w:rPr>
        <w:t xml:space="preserve">is </w:t>
      </w:r>
      <w:r>
        <w:rPr>
          <w:rFonts w:ascii="Calibri" w:hAnsi="Calibri"/>
          <w:color w:val="000000"/>
          <w:sz w:val="22"/>
          <w:szCs w:val="22"/>
        </w:rPr>
        <w:t xml:space="preserve">primarily </w:t>
      </w:r>
      <w:r w:rsidRPr="009130E1">
        <w:rPr>
          <w:rFonts w:ascii="Calibri" w:hAnsi="Calibri"/>
          <w:color w:val="000000"/>
          <w:sz w:val="22"/>
          <w:szCs w:val="22"/>
        </w:rPr>
        <w:t xml:space="preserve">attributable to </w:t>
      </w:r>
      <w:r>
        <w:rPr>
          <w:rFonts w:ascii="Calibri" w:hAnsi="Calibri"/>
          <w:color w:val="000000"/>
          <w:sz w:val="22"/>
          <w:szCs w:val="22"/>
        </w:rPr>
        <w:t xml:space="preserve">(1) </w:t>
      </w:r>
      <w:r w:rsidRPr="009130E1">
        <w:rPr>
          <w:rFonts w:ascii="Calibri" w:hAnsi="Calibri"/>
          <w:color w:val="000000"/>
          <w:sz w:val="22"/>
          <w:szCs w:val="22"/>
        </w:rPr>
        <w:t xml:space="preserve">a change in mix of products sold, with a greater percentage of </w:t>
      </w:r>
      <w:r>
        <w:rPr>
          <w:rFonts w:ascii="Calibri" w:hAnsi="Calibri"/>
          <w:color w:val="000000"/>
          <w:sz w:val="22"/>
          <w:szCs w:val="22"/>
        </w:rPr>
        <w:t xml:space="preserve">stevia </w:t>
      </w:r>
      <w:r w:rsidRPr="009130E1">
        <w:rPr>
          <w:rFonts w:ascii="Calibri" w:hAnsi="Calibri"/>
          <w:color w:val="000000"/>
          <w:sz w:val="22"/>
          <w:szCs w:val="22"/>
        </w:rPr>
        <w:t xml:space="preserve">sales </w:t>
      </w:r>
      <w:r>
        <w:rPr>
          <w:rFonts w:ascii="Calibri" w:hAnsi="Calibri"/>
          <w:color w:val="000000"/>
          <w:sz w:val="22"/>
          <w:szCs w:val="22"/>
        </w:rPr>
        <w:t xml:space="preserve">coming from </w:t>
      </w:r>
      <w:r w:rsidRPr="009130E1">
        <w:rPr>
          <w:rFonts w:ascii="Calibri" w:hAnsi="Calibri"/>
          <w:color w:val="000000"/>
          <w:sz w:val="22"/>
          <w:szCs w:val="22"/>
        </w:rPr>
        <w:t>higher-margin stevia products</w:t>
      </w:r>
      <w:r>
        <w:rPr>
          <w:rFonts w:ascii="Calibri" w:hAnsi="Calibri"/>
          <w:color w:val="000000"/>
          <w:sz w:val="22"/>
          <w:szCs w:val="22"/>
        </w:rPr>
        <w:t xml:space="preserve"> and (2) improvements in stevia production costs.</w:t>
      </w:r>
    </w:p>
    <w:p w14:paraId="66D1FAF9" w14:textId="16241E8E" w:rsidR="00D72191" w:rsidRDefault="00D72191" w:rsidP="00492D80">
      <w:pPr>
        <w:keepNext/>
        <w:spacing w:after="120"/>
        <w:jc w:val="both"/>
        <w:rPr>
          <w:rFonts w:cstheme="minorHAnsi"/>
          <w:b/>
          <w:sz w:val="22"/>
          <w:szCs w:val="22"/>
          <w:u w:val="single"/>
        </w:rPr>
      </w:pPr>
      <w:r>
        <w:rPr>
          <w:rFonts w:cstheme="minorHAnsi"/>
          <w:b/>
          <w:sz w:val="22"/>
          <w:szCs w:val="22"/>
          <w:u w:val="single"/>
        </w:rPr>
        <w:t>Selling, General and Administration Expenses</w:t>
      </w:r>
    </w:p>
    <w:p w14:paraId="7294A92F" w14:textId="54B11B64" w:rsidR="00D72191" w:rsidRDefault="00673DBC" w:rsidP="00D72191">
      <w:pPr>
        <w:pStyle w:val="bodytextindent0"/>
        <w:spacing w:before="0" w:after="120"/>
      </w:pPr>
      <w:r w:rsidRPr="00B6221D">
        <w:rPr>
          <w:rFonts w:ascii="Calibri" w:hAnsi="Calibri"/>
          <w:color w:val="000000"/>
          <w:sz w:val="22"/>
          <w:szCs w:val="22"/>
        </w:rPr>
        <w:t>Selling, General and Administration (“SG&amp;A”) expenses include sales, marketing, general and administration costs (“G&amp;A”), stock-based compensation, and depreciation and amortization expenses on G&amp;A fixed assets.  A breakdown of SG&amp;A expenses into these components is presented below:</w:t>
      </w:r>
    </w:p>
    <w:p w14:paraId="4C2B5214" w14:textId="2EEAB335" w:rsidR="00D72191" w:rsidRPr="00391390" w:rsidRDefault="00605F09" w:rsidP="00D72191">
      <w:pPr>
        <w:spacing w:after="120"/>
        <w:jc w:val="both"/>
        <w:rPr>
          <w:rFonts w:ascii="Calibri" w:hAnsi="Calibri"/>
          <w:sz w:val="22"/>
          <w:szCs w:val="22"/>
        </w:rPr>
      </w:pPr>
      <w:r w:rsidRPr="0096400E">
        <w:rPr>
          <w:rFonts w:ascii="Calibri" w:hAnsi="Calibri"/>
          <w:noProof/>
          <w:sz w:val="22"/>
          <w:szCs w:val="22"/>
          <w:lang w:val="en-CA"/>
        </w:rPr>
        <w:lastRenderedPageBreak/>
        <w:drawing>
          <wp:inline distT="0" distB="0" distL="0" distR="0" wp14:anchorId="7CE9BB50" wp14:editId="3B4D8FE6">
            <wp:extent cx="5943600" cy="7908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90810"/>
                    </a:xfrm>
                    <a:prstGeom prst="rect">
                      <a:avLst/>
                    </a:prstGeom>
                  </pic:spPr>
                </pic:pic>
              </a:graphicData>
            </a:graphic>
          </wp:inline>
        </w:drawing>
      </w:r>
    </w:p>
    <w:p w14:paraId="70078165" w14:textId="5C649640" w:rsidR="0022408C" w:rsidRDefault="0022408C" w:rsidP="0022408C">
      <w:pPr>
        <w:pStyle w:val="bodytextindent0"/>
        <w:spacing w:before="0" w:after="120"/>
        <w:rPr>
          <w:rFonts w:ascii="Calibri" w:hAnsi="Calibri"/>
          <w:color w:val="000000"/>
          <w:sz w:val="22"/>
          <w:szCs w:val="22"/>
        </w:rPr>
      </w:pPr>
      <w:bookmarkStart w:id="31" w:name="_DV_M134"/>
      <w:bookmarkEnd w:id="31"/>
      <w:r w:rsidRPr="00B6221D">
        <w:rPr>
          <w:rFonts w:ascii="Calibri" w:hAnsi="Calibri"/>
          <w:color w:val="000000"/>
          <w:sz w:val="22"/>
          <w:szCs w:val="22"/>
        </w:rPr>
        <w:t xml:space="preserve">G&amp;A expenses for the three months ended </w:t>
      </w:r>
      <w:r>
        <w:rPr>
          <w:rFonts w:ascii="Calibri" w:hAnsi="Calibri"/>
          <w:color w:val="000000"/>
          <w:sz w:val="22"/>
          <w:szCs w:val="22"/>
        </w:rPr>
        <w:t>June 30, 2021</w:t>
      </w:r>
      <w:r w:rsidRPr="00B6221D">
        <w:rPr>
          <w:rFonts w:ascii="Calibri" w:hAnsi="Calibri"/>
          <w:color w:val="000000"/>
          <w:sz w:val="22"/>
          <w:szCs w:val="22"/>
        </w:rPr>
        <w:t xml:space="preserve">, </w:t>
      </w:r>
      <w:r>
        <w:rPr>
          <w:rFonts w:ascii="Calibri" w:hAnsi="Calibri"/>
          <w:color w:val="000000"/>
          <w:sz w:val="22"/>
          <w:szCs w:val="22"/>
        </w:rPr>
        <w:t xml:space="preserve">were $0.8 million, a decrease of $0.6 million compared to </w:t>
      </w:r>
      <w:r w:rsidRPr="00B6221D">
        <w:rPr>
          <w:rFonts w:ascii="Calibri" w:hAnsi="Calibri"/>
          <w:color w:val="000000"/>
          <w:sz w:val="22"/>
          <w:szCs w:val="22"/>
        </w:rPr>
        <w:t>$</w:t>
      </w:r>
      <w:r>
        <w:rPr>
          <w:rFonts w:ascii="Calibri" w:hAnsi="Calibri"/>
          <w:color w:val="000000"/>
          <w:sz w:val="22"/>
          <w:szCs w:val="22"/>
        </w:rPr>
        <w:t xml:space="preserve">1.5 </w:t>
      </w:r>
      <w:r w:rsidRPr="00B6221D">
        <w:rPr>
          <w:rFonts w:ascii="Calibri" w:hAnsi="Calibri"/>
          <w:color w:val="000000"/>
          <w:sz w:val="22"/>
          <w:szCs w:val="22"/>
        </w:rPr>
        <w:t xml:space="preserve">million in the </w:t>
      </w:r>
      <w:r>
        <w:rPr>
          <w:rFonts w:ascii="Calibri" w:hAnsi="Calibri"/>
          <w:color w:val="000000"/>
          <w:sz w:val="22"/>
          <w:szCs w:val="22"/>
        </w:rPr>
        <w:t>same period in 2020</w:t>
      </w:r>
      <w:r w:rsidRPr="00AF7E44">
        <w:rPr>
          <w:rFonts w:ascii="Calibri" w:hAnsi="Calibri"/>
          <w:color w:val="000000"/>
          <w:sz w:val="22"/>
          <w:szCs w:val="22"/>
        </w:rPr>
        <w:t>.</w:t>
      </w:r>
      <w:r w:rsidRPr="007443A9">
        <w:rPr>
          <w:rFonts w:ascii="Calibri" w:hAnsi="Calibri"/>
          <w:color w:val="000000"/>
          <w:sz w:val="22"/>
          <w:szCs w:val="22"/>
        </w:rPr>
        <w:t xml:space="preserve"> </w:t>
      </w:r>
      <w:r>
        <w:rPr>
          <w:rFonts w:ascii="Calibri" w:hAnsi="Calibri"/>
          <w:color w:val="000000"/>
          <w:sz w:val="22"/>
          <w:szCs w:val="22"/>
        </w:rPr>
        <w:t xml:space="preserve"> The $0.6 million decrease in G&amp;A expenses was driven primarily by reductions in salaries and wages, office expenses, consulting fees and professional fees.</w:t>
      </w:r>
      <w:r w:rsidRPr="00AF7E44">
        <w:rPr>
          <w:rFonts w:ascii="Calibri" w:hAnsi="Calibri"/>
          <w:color w:val="000000"/>
          <w:sz w:val="22"/>
          <w:szCs w:val="22"/>
        </w:rPr>
        <w:t xml:space="preserve"> </w:t>
      </w:r>
    </w:p>
    <w:p w14:paraId="19E4FF47" w14:textId="0FAA9952" w:rsidR="0022408C" w:rsidRPr="00AF7E44" w:rsidRDefault="0022408C" w:rsidP="0022408C">
      <w:pPr>
        <w:pStyle w:val="bodytextindent0"/>
        <w:spacing w:before="0" w:after="120"/>
        <w:rPr>
          <w:rFonts w:ascii="Calibri" w:hAnsi="Calibri"/>
          <w:color w:val="000000"/>
          <w:sz w:val="22"/>
          <w:szCs w:val="22"/>
        </w:rPr>
      </w:pPr>
      <w:r w:rsidRPr="00B6221D">
        <w:rPr>
          <w:rFonts w:ascii="Calibri" w:hAnsi="Calibri"/>
          <w:color w:val="000000"/>
          <w:sz w:val="22"/>
          <w:szCs w:val="22"/>
        </w:rPr>
        <w:t xml:space="preserve">G&amp;A expenses for the </w:t>
      </w:r>
      <w:r>
        <w:rPr>
          <w:rFonts w:ascii="Calibri" w:hAnsi="Calibri"/>
          <w:color w:val="000000"/>
          <w:sz w:val="22"/>
          <w:szCs w:val="22"/>
        </w:rPr>
        <w:t xml:space="preserve">six </w:t>
      </w:r>
      <w:r w:rsidRPr="00B6221D">
        <w:rPr>
          <w:rFonts w:ascii="Calibri" w:hAnsi="Calibri"/>
          <w:color w:val="000000"/>
          <w:sz w:val="22"/>
          <w:szCs w:val="22"/>
        </w:rPr>
        <w:t xml:space="preserve">months ended </w:t>
      </w:r>
      <w:r>
        <w:rPr>
          <w:rFonts w:ascii="Calibri" w:hAnsi="Calibri"/>
          <w:color w:val="000000"/>
          <w:sz w:val="22"/>
          <w:szCs w:val="22"/>
        </w:rPr>
        <w:t>June 30, 2021</w:t>
      </w:r>
      <w:r w:rsidRPr="00B6221D">
        <w:rPr>
          <w:rFonts w:ascii="Calibri" w:hAnsi="Calibri"/>
          <w:color w:val="000000"/>
          <w:sz w:val="22"/>
          <w:szCs w:val="22"/>
        </w:rPr>
        <w:t xml:space="preserve">, </w:t>
      </w:r>
      <w:r>
        <w:rPr>
          <w:rFonts w:ascii="Calibri" w:hAnsi="Calibri"/>
          <w:color w:val="000000"/>
          <w:sz w:val="22"/>
          <w:szCs w:val="22"/>
        </w:rPr>
        <w:t xml:space="preserve">were $1.7 million, a decrease of $1.0 million compared to </w:t>
      </w:r>
      <w:r w:rsidRPr="00B6221D">
        <w:rPr>
          <w:rFonts w:ascii="Calibri" w:hAnsi="Calibri"/>
          <w:color w:val="000000"/>
          <w:sz w:val="22"/>
          <w:szCs w:val="22"/>
        </w:rPr>
        <w:t>$</w:t>
      </w:r>
      <w:r>
        <w:rPr>
          <w:rFonts w:ascii="Calibri" w:hAnsi="Calibri"/>
          <w:color w:val="000000"/>
          <w:sz w:val="22"/>
          <w:szCs w:val="22"/>
        </w:rPr>
        <w:t xml:space="preserve">2.7 </w:t>
      </w:r>
      <w:r w:rsidRPr="00B6221D">
        <w:rPr>
          <w:rFonts w:ascii="Calibri" w:hAnsi="Calibri"/>
          <w:color w:val="000000"/>
          <w:sz w:val="22"/>
          <w:szCs w:val="22"/>
        </w:rPr>
        <w:t xml:space="preserve">million in the </w:t>
      </w:r>
      <w:r>
        <w:rPr>
          <w:rFonts w:ascii="Calibri" w:hAnsi="Calibri"/>
          <w:color w:val="000000"/>
          <w:sz w:val="22"/>
          <w:szCs w:val="22"/>
        </w:rPr>
        <w:t>same period in 2020</w:t>
      </w:r>
      <w:r w:rsidRPr="00AF7E44">
        <w:rPr>
          <w:rFonts w:ascii="Calibri" w:hAnsi="Calibri"/>
          <w:color w:val="000000"/>
          <w:sz w:val="22"/>
          <w:szCs w:val="22"/>
        </w:rPr>
        <w:t xml:space="preserve">.  </w:t>
      </w:r>
      <w:r>
        <w:rPr>
          <w:rFonts w:ascii="Calibri" w:hAnsi="Calibri"/>
          <w:color w:val="000000"/>
          <w:sz w:val="22"/>
          <w:szCs w:val="22"/>
        </w:rPr>
        <w:t>The $1.0 million decrease in G&amp;A expenses was driven primarily by</w:t>
      </w:r>
      <w:r w:rsidRPr="00292DBB">
        <w:rPr>
          <w:rFonts w:ascii="Calibri" w:hAnsi="Calibri"/>
          <w:color w:val="000000"/>
          <w:sz w:val="22"/>
          <w:szCs w:val="22"/>
        </w:rPr>
        <w:t xml:space="preserve"> </w:t>
      </w:r>
      <w:r>
        <w:rPr>
          <w:rFonts w:ascii="Calibri" w:hAnsi="Calibri"/>
          <w:color w:val="000000"/>
          <w:sz w:val="22"/>
          <w:szCs w:val="22"/>
        </w:rPr>
        <w:t>reductions in salaries and wages, office expenses, consulting fees and professional fees.</w:t>
      </w:r>
    </w:p>
    <w:p w14:paraId="5434A78A" w14:textId="62781E4A" w:rsidR="00542DF9" w:rsidRPr="00065805" w:rsidRDefault="008F3AD5" w:rsidP="00492D80">
      <w:pPr>
        <w:keepNext/>
        <w:spacing w:after="120"/>
        <w:jc w:val="both"/>
        <w:rPr>
          <w:rFonts w:cstheme="minorHAnsi"/>
          <w:b/>
          <w:sz w:val="22"/>
          <w:szCs w:val="22"/>
          <w:u w:val="single"/>
        </w:rPr>
      </w:pPr>
      <w:r w:rsidRPr="00065805">
        <w:rPr>
          <w:rFonts w:cstheme="minorHAnsi"/>
          <w:b/>
          <w:sz w:val="22"/>
          <w:szCs w:val="22"/>
          <w:u w:val="single"/>
        </w:rPr>
        <w:t xml:space="preserve">Net Loss Attributable to the Company </w:t>
      </w:r>
    </w:p>
    <w:p w14:paraId="030C2F9B" w14:textId="697BE1D8" w:rsidR="00451C3B" w:rsidRDefault="0022408C" w:rsidP="00451C3B">
      <w:pPr>
        <w:spacing w:after="120"/>
      </w:pPr>
      <w:bookmarkStart w:id="32" w:name="_Toc244515598"/>
      <w:r w:rsidRPr="00063330">
        <w:rPr>
          <w:noProof/>
        </w:rPr>
        <w:drawing>
          <wp:inline distT="0" distB="0" distL="0" distR="0" wp14:anchorId="5094014C" wp14:editId="4EB8F83C">
            <wp:extent cx="5943600" cy="9184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18437"/>
                    </a:xfrm>
                    <a:prstGeom prst="rect">
                      <a:avLst/>
                    </a:prstGeom>
                  </pic:spPr>
                </pic:pic>
              </a:graphicData>
            </a:graphic>
          </wp:inline>
        </w:drawing>
      </w:r>
    </w:p>
    <w:p w14:paraId="08E5A2F8" w14:textId="77777777" w:rsidR="0022408C" w:rsidRDefault="0022408C" w:rsidP="0022408C">
      <w:pPr>
        <w:pStyle w:val="bodytextindent0"/>
        <w:spacing w:before="0" w:after="120"/>
        <w:rPr>
          <w:rFonts w:ascii="Calibri" w:hAnsi="Calibri"/>
          <w:color w:val="000000"/>
          <w:sz w:val="22"/>
          <w:szCs w:val="22"/>
        </w:rPr>
      </w:pPr>
      <w:r w:rsidRPr="00BF034E">
        <w:rPr>
          <w:rFonts w:ascii="Calibri" w:hAnsi="Calibri"/>
          <w:color w:val="000000"/>
          <w:sz w:val="22"/>
          <w:szCs w:val="22"/>
        </w:rPr>
        <w:t xml:space="preserve">For the three months ended </w:t>
      </w:r>
      <w:r>
        <w:rPr>
          <w:rFonts w:ascii="Calibri" w:hAnsi="Calibri"/>
          <w:color w:val="000000"/>
          <w:sz w:val="22"/>
          <w:szCs w:val="22"/>
        </w:rPr>
        <w:t>June 30</w:t>
      </w:r>
      <w:r w:rsidRPr="00BF034E">
        <w:rPr>
          <w:rFonts w:ascii="Calibri" w:hAnsi="Calibri"/>
          <w:color w:val="000000"/>
          <w:sz w:val="22"/>
          <w:szCs w:val="22"/>
        </w:rPr>
        <w:t>, 20</w:t>
      </w:r>
      <w:r>
        <w:rPr>
          <w:rFonts w:ascii="Calibri" w:hAnsi="Calibri"/>
          <w:color w:val="000000"/>
          <w:sz w:val="22"/>
          <w:szCs w:val="22"/>
        </w:rPr>
        <w:t>21</w:t>
      </w:r>
      <w:r w:rsidRPr="00BF034E">
        <w:rPr>
          <w:rFonts w:ascii="Calibri" w:hAnsi="Calibri"/>
          <w:color w:val="000000"/>
          <w:sz w:val="22"/>
          <w:szCs w:val="22"/>
        </w:rPr>
        <w:t xml:space="preserve">, the Company had </w:t>
      </w:r>
      <w:r>
        <w:rPr>
          <w:rFonts w:ascii="Calibri" w:hAnsi="Calibri"/>
          <w:color w:val="000000"/>
          <w:sz w:val="22"/>
          <w:szCs w:val="22"/>
        </w:rPr>
        <w:t xml:space="preserve">a net loss </w:t>
      </w:r>
      <w:r w:rsidRPr="00BF034E">
        <w:rPr>
          <w:rFonts w:ascii="Calibri" w:hAnsi="Calibri"/>
          <w:color w:val="000000"/>
          <w:sz w:val="22"/>
          <w:szCs w:val="22"/>
        </w:rPr>
        <w:t>attributable to the Company of $</w:t>
      </w:r>
      <w:r>
        <w:rPr>
          <w:rFonts w:ascii="Calibri" w:hAnsi="Calibri"/>
          <w:color w:val="000000"/>
          <w:sz w:val="22"/>
          <w:szCs w:val="22"/>
        </w:rPr>
        <w:t>4.5</w:t>
      </w:r>
      <w:r w:rsidRPr="00BF034E">
        <w:rPr>
          <w:rFonts w:ascii="Calibri" w:hAnsi="Calibri"/>
          <w:color w:val="000000"/>
          <w:sz w:val="22"/>
          <w:szCs w:val="22"/>
        </w:rPr>
        <w:t xml:space="preserve"> million, </w:t>
      </w:r>
      <w:r>
        <w:rPr>
          <w:rFonts w:ascii="Calibri" w:hAnsi="Calibri"/>
          <w:color w:val="000000"/>
          <w:sz w:val="22"/>
          <w:szCs w:val="22"/>
        </w:rPr>
        <w:t>a de</w:t>
      </w:r>
      <w:r w:rsidRPr="00BF034E">
        <w:rPr>
          <w:rFonts w:ascii="Calibri" w:hAnsi="Calibri"/>
          <w:color w:val="000000"/>
          <w:sz w:val="22"/>
          <w:szCs w:val="22"/>
        </w:rPr>
        <w:t xml:space="preserve">crease </w:t>
      </w:r>
      <w:r>
        <w:rPr>
          <w:rFonts w:ascii="Calibri" w:hAnsi="Calibri"/>
          <w:color w:val="000000"/>
          <w:sz w:val="22"/>
          <w:szCs w:val="22"/>
        </w:rPr>
        <w:t xml:space="preserve">in net income </w:t>
      </w:r>
      <w:r w:rsidRPr="00BF034E">
        <w:rPr>
          <w:rFonts w:ascii="Calibri" w:hAnsi="Calibri"/>
          <w:color w:val="000000"/>
          <w:sz w:val="22"/>
          <w:szCs w:val="22"/>
        </w:rPr>
        <w:t>of $</w:t>
      </w:r>
      <w:r>
        <w:rPr>
          <w:rFonts w:ascii="Calibri" w:hAnsi="Calibri"/>
          <w:color w:val="000000"/>
          <w:sz w:val="22"/>
          <w:szCs w:val="22"/>
        </w:rPr>
        <w:t>14.9</w:t>
      </w:r>
      <w:r w:rsidRPr="00BF034E">
        <w:rPr>
          <w:rFonts w:ascii="Calibri" w:hAnsi="Calibri"/>
          <w:color w:val="000000"/>
          <w:sz w:val="22"/>
          <w:szCs w:val="22"/>
        </w:rPr>
        <w:t xml:space="preserve"> million over the comparable period in 20</w:t>
      </w:r>
      <w:r>
        <w:rPr>
          <w:rFonts w:ascii="Calibri" w:hAnsi="Calibri"/>
          <w:color w:val="000000"/>
          <w:sz w:val="22"/>
          <w:szCs w:val="22"/>
        </w:rPr>
        <w:t>20</w:t>
      </w:r>
      <w:r w:rsidRPr="00BF034E">
        <w:rPr>
          <w:rFonts w:ascii="Calibri" w:hAnsi="Calibri"/>
          <w:color w:val="000000"/>
          <w:sz w:val="22"/>
          <w:szCs w:val="22"/>
        </w:rPr>
        <w:t xml:space="preserve"> (</w:t>
      </w:r>
      <w:r>
        <w:rPr>
          <w:rFonts w:ascii="Calibri" w:hAnsi="Calibri"/>
          <w:color w:val="000000"/>
          <w:sz w:val="22"/>
          <w:szCs w:val="22"/>
        </w:rPr>
        <w:t>net income of $10.4</w:t>
      </w:r>
      <w:r w:rsidRPr="00BF034E">
        <w:rPr>
          <w:rFonts w:ascii="Calibri" w:hAnsi="Calibri"/>
          <w:color w:val="000000"/>
          <w:sz w:val="22"/>
          <w:szCs w:val="22"/>
        </w:rPr>
        <w:t xml:space="preserve"> million).  The </w:t>
      </w:r>
      <w:r>
        <w:rPr>
          <w:rFonts w:ascii="Calibri" w:hAnsi="Calibri"/>
          <w:color w:val="000000"/>
          <w:sz w:val="22"/>
          <w:szCs w:val="22"/>
        </w:rPr>
        <w:t>$14.9 million de</w:t>
      </w:r>
      <w:r w:rsidRPr="00BF034E">
        <w:rPr>
          <w:rFonts w:ascii="Calibri" w:hAnsi="Calibri"/>
          <w:color w:val="000000"/>
          <w:sz w:val="22"/>
          <w:szCs w:val="22"/>
        </w:rPr>
        <w:t>crease</w:t>
      </w:r>
      <w:r>
        <w:rPr>
          <w:rFonts w:ascii="Calibri" w:hAnsi="Calibri"/>
          <w:color w:val="000000"/>
          <w:sz w:val="22"/>
          <w:szCs w:val="22"/>
        </w:rPr>
        <w:t xml:space="preserve"> in</w:t>
      </w:r>
      <w:r w:rsidRPr="00BF034E">
        <w:rPr>
          <w:rFonts w:ascii="Calibri" w:hAnsi="Calibri"/>
          <w:color w:val="000000"/>
          <w:sz w:val="22"/>
          <w:szCs w:val="22"/>
        </w:rPr>
        <w:t xml:space="preserve"> net </w:t>
      </w:r>
      <w:r>
        <w:rPr>
          <w:rFonts w:ascii="Calibri" w:hAnsi="Calibri"/>
          <w:color w:val="000000"/>
          <w:sz w:val="22"/>
          <w:szCs w:val="22"/>
        </w:rPr>
        <w:t xml:space="preserve">income attributable to the Company </w:t>
      </w:r>
      <w:r w:rsidRPr="00BF034E">
        <w:rPr>
          <w:rFonts w:ascii="Calibri" w:hAnsi="Calibri"/>
          <w:color w:val="000000"/>
          <w:sz w:val="22"/>
          <w:szCs w:val="22"/>
        </w:rPr>
        <w:t xml:space="preserve">was driven by (1) </w:t>
      </w:r>
      <w:r>
        <w:rPr>
          <w:rFonts w:ascii="Calibri" w:hAnsi="Calibri"/>
          <w:color w:val="000000"/>
          <w:sz w:val="22"/>
          <w:szCs w:val="22"/>
        </w:rPr>
        <w:t>a decrease in other income ($20.5</w:t>
      </w:r>
      <w:r w:rsidRPr="00B03B2B">
        <w:rPr>
          <w:rFonts w:ascii="Calibri" w:hAnsi="Calibri"/>
          <w:color w:val="000000"/>
          <w:sz w:val="22"/>
          <w:szCs w:val="22"/>
        </w:rPr>
        <w:t xml:space="preserve"> million)</w:t>
      </w:r>
      <w:r>
        <w:rPr>
          <w:rFonts w:ascii="Calibri" w:hAnsi="Calibri"/>
          <w:color w:val="000000"/>
          <w:sz w:val="22"/>
          <w:szCs w:val="22"/>
        </w:rPr>
        <w:t xml:space="preserve"> attributable primarily to debt forgiveness from the sale of an idle asset, which was offset by (2) a decrease in net income attributable to non-controlling interests ($5.4 million) and (3) a decrease in net loss from operations ($0.2 million).</w:t>
      </w:r>
      <w:r w:rsidRPr="00AF7E44">
        <w:rPr>
          <w:rFonts w:ascii="Calibri" w:hAnsi="Calibri"/>
          <w:color w:val="000000"/>
          <w:sz w:val="22"/>
          <w:szCs w:val="22"/>
        </w:rPr>
        <w:t xml:space="preserve"> </w:t>
      </w:r>
      <w:bookmarkStart w:id="33" w:name="_DV_M164"/>
      <w:bookmarkEnd w:id="33"/>
      <w:r w:rsidRPr="00B6221D">
        <w:rPr>
          <w:rFonts w:ascii="Calibri" w:hAnsi="Calibri"/>
          <w:color w:val="000000"/>
          <w:sz w:val="22"/>
          <w:szCs w:val="22"/>
        </w:rPr>
        <w:t xml:space="preserve"> </w:t>
      </w:r>
    </w:p>
    <w:p w14:paraId="6CA9A7AF" w14:textId="77777777" w:rsidR="0022408C" w:rsidRPr="00B6221D" w:rsidRDefault="0022408C" w:rsidP="0022408C">
      <w:pPr>
        <w:pStyle w:val="bodytextindent0"/>
        <w:spacing w:before="0" w:after="120"/>
        <w:rPr>
          <w:rFonts w:ascii="Calibri" w:hAnsi="Calibri"/>
          <w:color w:val="000000"/>
          <w:sz w:val="22"/>
          <w:szCs w:val="22"/>
        </w:rPr>
      </w:pPr>
      <w:r w:rsidRPr="00BF034E">
        <w:rPr>
          <w:rFonts w:ascii="Calibri" w:hAnsi="Calibri"/>
          <w:color w:val="000000"/>
          <w:sz w:val="22"/>
          <w:szCs w:val="22"/>
        </w:rPr>
        <w:t xml:space="preserve">For the </w:t>
      </w:r>
      <w:r>
        <w:rPr>
          <w:rFonts w:ascii="Calibri" w:hAnsi="Calibri"/>
          <w:color w:val="000000"/>
          <w:sz w:val="22"/>
          <w:szCs w:val="22"/>
        </w:rPr>
        <w:t>six</w:t>
      </w:r>
      <w:r w:rsidRPr="00BF034E">
        <w:rPr>
          <w:rFonts w:ascii="Calibri" w:hAnsi="Calibri"/>
          <w:color w:val="000000"/>
          <w:sz w:val="22"/>
          <w:szCs w:val="22"/>
        </w:rPr>
        <w:t xml:space="preserve"> months ended </w:t>
      </w:r>
      <w:r>
        <w:rPr>
          <w:rFonts w:ascii="Calibri" w:hAnsi="Calibri"/>
          <w:color w:val="000000"/>
          <w:sz w:val="22"/>
          <w:szCs w:val="22"/>
        </w:rPr>
        <w:t>June 30</w:t>
      </w:r>
      <w:r w:rsidRPr="00BF034E">
        <w:rPr>
          <w:rFonts w:ascii="Calibri" w:hAnsi="Calibri"/>
          <w:color w:val="000000"/>
          <w:sz w:val="22"/>
          <w:szCs w:val="22"/>
        </w:rPr>
        <w:t>, 20</w:t>
      </w:r>
      <w:r>
        <w:rPr>
          <w:rFonts w:ascii="Calibri" w:hAnsi="Calibri"/>
          <w:color w:val="000000"/>
          <w:sz w:val="22"/>
          <w:szCs w:val="22"/>
        </w:rPr>
        <w:t>21</w:t>
      </w:r>
      <w:r w:rsidRPr="00BF034E">
        <w:rPr>
          <w:rFonts w:ascii="Calibri" w:hAnsi="Calibri"/>
          <w:color w:val="000000"/>
          <w:sz w:val="22"/>
          <w:szCs w:val="22"/>
        </w:rPr>
        <w:t xml:space="preserve">, the Company had </w:t>
      </w:r>
      <w:r>
        <w:rPr>
          <w:rFonts w:ascii="Calibri" w:hAnsi="Calibri"/>
          <w:color w:val="000000"/>
          <w:sz w:val="22"/>
          <w:szCs w:val="22"/>
        </w:rPr>
        <w:t xml:space="preserve">a net loss </w:t>
      </w:r>
      <w:r w:rsidRPr="00BF034E">
        <w:rPr>
          <w:rFonts w:ascii="Calibri" w:hAnsi="Calibri"/>
          <w:color w:val="000000"/>
          <w:sz w:val="22"/>
          <w:szCs w:val="22"/>
        </w:rPr>
        <w:t>attributable to the Company of $</w:t>
      </w:r>
      <w:r>
        <w:rPr>
          <w:rFonts w:ascii="Calibri" w:hAnsi="Calibri"/>
          <w:color w:val="000000"/>
          <w:sz w:val="22"/>
          <w:szCs w:val="22"/>
        </w:rPr>
        <w:t>8.3</w:t>
      </w:r>
      <w:r w:rsidRPr="00BF034E">
        <w:rPr>
          <w:rFonts w:ascii="Calibri" w:hAnsi="Calibri"/>
          <w:color w:val="000000"/>
          <w:sz w:val="22"/>
          <w:szCs w:val="22"/>
        </w:rPr>
        <w:t xml:space="preserve"> million, </w:t>
      </w:r>
      <w:r>
        <w:rPr>
          <w:rFonts w:ascii="Calibri" w:hAnsi="Calibri"/>
          <w:color w:val="000000"/>
          <w:sz w:val="22"/>
          <w:szCs w:val="22"/>
        </w:rPr>
        <w:t>a de</w:t>
      </w:r>
      <w:r w:rsidRPr="00BF034E">
        <w:rPr>
          <w:rFonts w:ascii="Calibri" w:hAnsi="Calibri"/>
          <w:color w:val="000000"/>
          <w:sz w:val="22"/>
          <w:szCs w:val="22"/>
        </w:rPr>
        <w:t xml:space="preserve">crease </w:t>
      </w:r>
      <w:r>
        <w:rPr>
          <w:rFonts w:ascii="Calibri" w:hAnsi="Calibri"/>
          <w:color w:val="000000"/>
          <w:sz w:val="22"/>
          <w:szCs w:val="22"/>
        </w:rPr>
        <w:t xml:space="preserve">in net income </w:t>
      </w:r>
      <w:r w:rsidRPr="00BF034E">
        <w:rPr>
          <w:rFonts w:ascii="Calibri" w:hAnsi="Calibri"/>
          <w:color w:val="000000"/>
          <w:sz w:val="22"/>
          <w:szCs w:val="22"/>
        </w:rPr>
        <w:t>of $</w:t>
      </w:r>
      <w:r>
        <w:rPr>
          <w:rFonts w:ascii="Calibri" w:hAnsi="Calibri"/>
          <w:color w:val="000000"/>
          <w:sz w:val="22"/>
          <w:szCs w:val="22"/>
        </w:rPr>
        <w:t>10.1</w:t>
      </w:r>
      <w:r w:rsidRPr="00BF034E">
        <w:rPr>
          <w:rFonts w:ascii="Calibri" w:hAnsi="Calibri"/>
          <w:color w:val="000000"/>
          <w:sz w:val="22"/>
          <w:szCs w:val="22"/>
        </w:rPr>
        <w:t xml:space="preserve"> million over the comparable period in 20</w:t>
      </w:r>
      <w:r>
        <w:rPr>
          <w:rFonts w:ascii="Calibri" w:hAnsi="Calibri"/>
          <w:color w:val="000000"/>
          <w:sz w:val="22"/>
          <w:szCs w:val="22"/>
        </w:rPr>
        <w:t>20</w:t>
      </w:r>
      <w:r w:rsidRPr="00BF034E">
        <w:rPr>
          <w:rFonts w:ascii="Calibri" w:hAnsi="Calibri"/>
          <w:color w:val="000000"/>
          <w:sz w:val="22"/>
          <w:szCs w:val="22"/>
        </w:rPr>
        <w:t xml:space="preserve"> (</w:t>
      </w:r>
      <w:r>
        <w:rPr>
          <w:rFonts w:ascii="Calibri" w:hAnsi="Calibri"/>
          <w:color w:val="000000"/>
          <w:sz w:val="22"/>
          <w:szCs w:val="22"/>
        </w:rPr>
        <w:t>net income of $1.8</w:t>
      </w:r>
      <w:r w:rsidRPr="00BF034E">
        <w:rPr>
          <w:rFonts w:ascii="Calibri" w:hAnsi="Calibri"/>
          <w:color w:val="000000"/>
          <w:sz w:val="22"/>
          <w:szCs w:val="22"/>
        </w:rPr>
        <w:t xml:space="preserve"> million).  The </w:t>
      </w:r>
      <w:r>
        <w:rPr>
          <w:rFonts w:ascii="Calibri" w:hAnsi="Calibri"/>
          <w:color w:val="000000"/>
          <w:sz w:val="22"/>
          <w:szCs w:val="22"/>
        </w:rPr>
        <w:t>$10.1 million de</w:t>
      </w:r>
      <w:r w:rsidRPr="00BF034E">
        <w:rPr>
          <w:rFonts w:ascii="Calibri" w:hAnsi="Calibri"/>
          <w:color w:val="000000"/>
          <w:sz w:val="22"/>
          <w:szCs w:val="22"/>
        </w:rPr>
        <w:t>crease</w:t>
      </w:r>
      <w:r>
        <w:rPr>
          <w:rFonts w:ascii="Calibri" w:hAnsi="Calibri"/>
          <w:color w:val="000000"/>
          <w:sz w:val="22"/>
          <w:szCs w:val="22"/>
        </w:rPr>
        <w:t xml:space="preserve"> in</w:t>
      </w:r>
      <w:r w:rsidRPr="00BF034E">
        <w:rPr>
          <w:rFonts w:ascii="Calibri" w:hAnsi="Calibri"/>
          <w:color w:val="000000"/>
          <w:sz w:val="22"/>
          <w:szCs w:val="22"/>
        </w:rPr>
        <w:t xml:space="preserve"> net </w:t>
      </w:r>
      <w:r>
        <w:rPr>
          <w:rFonts w:ascii="Calibri" w:hAnsi="Calibri"/>
          <w:color w:val="000000"/>
          <w:sz w:val="22"/>
          <w:szCs w:val="22"/>
        </w:rPr>
        <w:t xml:space="preserve">income attributable to the Company </w:t>
      </w:r>
      <w:r w:rsidRPr="00BF034E">
        <w:rPr>
          <w:rFonts w:ascii="Calibri" w:hAnsi="Calibri"/>
          <w:color w:val="000000"/>
          <w:sz w:val="22"/>
          <w:szCs w:val="22"/>
        </w:rPr>
        <w:t xml:space="preserve">was driven by (1) </w:t>
      </w:r>
      <w:r>
        <w:rPr>
          <w:rFonts w:ascii="Calibri" w:hAnsi="Calibri"/>
          <w:color w:val="000000"/>
          <w:sz w:val="22"/>
          <w:szCs w:val="22"/>
        </w:rPr>
        <w:t>a decrease in other income ($</w:t>
      </w:r>
      <w:r w:rsidRPr="00B03B2B">
        <w:rPr>
          <w:rFonts w:ascii="Calibri" w:hAnsi="Calibri"/>
          <w:color w:val="000000"/>
          <w:sz w:val="22"/>
          <w:szCs w:val="22"/>
        </w:rPr>
        <w:t>1</w:t>
      </w:r>
      <w:r>
        <w:rPr>
          <w:rFonts w:ascii="Calibri" w:hAnsi="Calibri"/>
          <w:color w:val="000000"/>
          <w:sz w:val="22"/>
          <w:szCs w:val="22"/>
        </w:rPr>
        <w:t>5.5</w:t>
      </w:r>
      <w:r w:rsidRPr="00B03B2B">
        <w:rPr>
          <w:rFonts w:ascii="Calibri" w:hAnsi="Calibri"/>
          <w:color w:val="000000"/>
          <w:sz w:val="22"/>
          <w:szCs w:val="22"/>
        </w:rPr>
        <w:t xml:space="preserve"> million)</w:t>
      </w:r>
      <w:r>
        <w:rPr>
          <w:rFonts w:ascii="Calibri" w:hAnsi="Calibri"/>
          <w:color w:val="000000"/>
          <w:sz w:val="22"/>
          <w:szCs w:val="22"/>
        </w:rPr>
        <w:t xml:space="preserve"> attributable primarily to debt forgiveness from the sale of an idle asset, which was offset by (2) a decrease in net income attributable to non-controlling interests ($4.2 million) and (3) a decrease in net loss from operations ($1.2 million).</w:t>
      </w:r>
      <w:r w:rsidRPr="00AF7E44">
        <w:rPr>
          <w:rFonts w:ascii="Calibri" w:hAnsi="Calibri"/>
          <w:color w:val="000000"/>
          <w:sz w:val="22"/>
          <w:szCs w:val="22"/>
        </w:rPr>
        <w:t xml:space="preserve"> </w:t>
      </w:r>
      <w:r w:rsidRPr="00B6221D">
        <w:rPr>
          <w:rFonts w:ascii="Calibri" w:hAnsi="Calibri"/>
          <w:color w:val="000000"/>
          <w:sz w:val="22"/>
          <w:szCs w:val="22"/>
        </w:rPr>
        <w:t xml:space="preserve"> </w:t>
      </w:r>
      <w:r w:rsidRPr="00AF7E44">
        <w:rPr>
          <w:rFonts w:ascii="Calibri" w:hAnsi="Calibri"/>
          <w:color w:val="000000"/>
          <w:sz w:val="22"/>
          <w:szCs w:val="22"/>
        </w:rPr>
        <w:t xml:space="preserve"> </w:t>
      </w:r>
      <w:r w:rsidRPr="00B6221D">
        <w:rPr>
          <w:rFonts w:ascii="Calibri" w:hAnsi="Calibri"/>
          <w:color w:val="000000"/>
          <w:sz w:val="22"/>
          <w:szCs w:val="22"/>
        </w:rPr>
        <w:t xml:space="preserve"> </w:t>
      </w:r>
    </w:p>
    <w:p w14:paraId="080DC056" w14:textId="30D60653" w:rsidR="00A711A0" w:rsidRPr="00A711A0" w:rsidRDefault="00A711A0" w:rsidP="00451C3B">
      <w:pPr>
        <w:spacing w:after="120"/>
        <w:jc w:val="both"/>
        <w:rPr>
          <w:rFonts w:cstheme="minorHAnsi"/>
          <w:b/>
          <w:sz w:val="22"/>
          <w:szCs w:val="22"/>
          <w:u w:val="single"/>
        </w:rPr>
      </w:pPr>
      <w:r w:rsidRPr="00A711A0">
        <w:rPr>
          <w:rFonts w:cstheme="minorHAnsi"/>
          <w:b/>
          <w:sz w:val="22"/>
          <w:szCs w:val="22"/>
          <w:u w:val="single"/>
        </w:rPr>
        <w:t>Quarterly Basic and Diluted Loss per Share</w:t>
      </w:r>
      <w:bookmarkStart w:id="34" w:name="_DV_M194"/>
      <w:bookmarkEnd w:id="32"/>
      <w:bookmarkEnd w:id="34"/>
      <w:r w:rsidRPr="00A711A0">
        <w:rPr>
          <w:rFonts w:cstheme="minorHAnsi"/>
          <w:b/>
          <w:sz w:val="22"/>
          <w:szCs w:val="22"/>
          <w:u w:val="single"/>
        </w:rPr>
        <w:t xml:space="preserve">   </w:t>
      </w:r>
    </w:p>
    <w:p w14:paraId="12985BAB" w14:textId="1DC70334" w:rsidR="00DE6B9E" w:rsidRDefault="00C4769E" w:rsidP="00B150D2">
      <w:pPr>
        <w:pStyle w:val="bodytextindent0"/>
        <w:spacing w:before="0" w:after="120"/>
        <w:rPr>
          <w:rFonts w:ascii="Calibri" w:hAnsi="Calibri"/>
          <w:color w:val="000000"/>
          <w:sz w:val="22"/>
          <w:szCs w:val="22"/>
        </w:rPr>
      </w:pPr>
      <w:bookmarkStart w:id="35" w:name="_Toc244515601"/>
      <w:r w:rsidRPr="0007382A">
        <w:rPr>
          <w:rFonts w:ascii="Calibri" w:hAnsi="Calibri"/>
          <w:color w:val="000000"/>
          <w:sz w:val="22"/>
          <w:szCs w:val="22"/>
        </w:rPr>
        <w:t xml:space="preserve">The basic </w:t>
      </w:r>
      <w:r w:rsidR="00B957AF" w:rsidRPr="0007382A">
        <w:rPr>
          <w:rFonts w:ascii="Calibri" w:hAnsi="Calibri"/>
          <w:color w:val="000000"/>
          <w:sz w:val="22"/>
          <w:szCs w:val="22"/>
        </w:rPr>
        <w:t xml:space="preserve">and diluted net </w:t>
      </w:r>
      <w:r w:rsidRPr="0007382A">
        <w:rPr>
          <w:rFonts w:ascii="Calibri" w:hAnsi="Calibri"/>
          <w:color w:val="000000"/>
          <w:sz w:val="22"/>
          <w:szCs w:val="22"/>
        </w:rPr>
        <w:t>loss per share from operations was $0.</w:t>
      </w:r>
      <w:r w:rsidR="00763E7C" w:rsidRPr="0007382A">
        <w:rPr>
          <w:rFonts w:ascii="Calibri" w:hAnsi="Calibri"/>
          <w:color w:val="000000"/>
          <w:sz w:val="22"/>
          <w:szCs w:val="22"/>
        </w:rPr>
        <w:t>1</w:t>
      </w:r>
      <w:r w:rsidR="00106A58">
        <w:rPr>
          <w:rFonts w:ascii="Calibri" w:hAnsi="Calibri"/>
          <w:color w:val="000000"/>
          <w:sz w:val="22"/>
          <w:szCs w:val="22"/>
        </w:rPr>
        <w:t>2</w:t>
      </w:r>
      <w:r w:rsidRPr="0007382A">
        <w:rPr>
          <w:rFonts w:ascii="Calibri" w:hAnsi="Calibri"/>
          <w:color w:val="000000"/>
          <w:sz w:val="22"/>
          <w:szCs w:val="22"/>
        </w:rPr>
        <w:t xml:space="preserve"> for the three months ended </w:t>
      </w:r>
      <w:r w:rsidR="00106A58">
        <w:rPr>
          <w:rFonts w:ascii="Calibri" w:hAnsi="Calibri"/>
          <w:color w:val="000000"/>
          <w:sz w:val="22"/>
          <w:szCs w:val="22"/>
        </w:rPr>
        <w:t>June 30</w:t>
      </w:r>
      <w:r w:rsidRPr="0007382A">
        <w:rPr>
          <w:rFonts w:ascii="Calibri" w:hAnsi="Calibri"/>
          <w:color w:val="000000"/>
          <w:sz w:val="22"/>
          <w:szCs w:val="22"/>
        </w:rPr>
        <w:t>, 20</w:t>
      </w:r>
      <w:r w:rsidR="001213FB" w:rsidRPr="0007382A">
        <w:rPr>
          <w:rFonts w:ascii="Calibri" w:hAnsi="Calibri"/>
          <w:color w:val="000000"/>
          <w:sz w:val="22"/>
          <w:szCs w:val="22"/>
        </w:rPr>
        <w:t>2</w:t>
      </w:r>
      <w:r w:rsidR="00673DBC" w:rsidRPr="0007382A">
        <w:rPr>
          <w:rFonts w:ascii="Calibri" w:hAnsi="Calibri"/>
          <w:color w:val="000000"/>
          <w:sz w:val="22"/>
          <w:szCs w:val="22"/>
        </w:rPr>
        <w:t>1</w:t>
      </w:r>
      <w:r w:rsidRPr="0007382A">
        <w:rPr>
          <w:rFonts w:ascii="Calibri" w:hAnsi="Calibri"/>
          <w:color w:val="000000"/>
          <w:sz w:val="22"/>
          <w:szCs w:val="22"/>
        </w:rPr>
        <w:t xml:space="preserve">, compared with a basic and diluted net </w:t>
      </w:r>
      <w:r w:rsidR="00106A58">
        <w:rPr>
          <w:rFonts w:ascii="Calibri" w:hAnsi="Calibri"/>
          <w:color w:val="000000"/>
          <w:sz w:val="22"/>
          <w:szCs w:val="22"/>
        </w:rPr>
        <w:t>income per share</w:t>
      </w:r>
      <w:r w:rsidRPr="0007382A">
        <w:rPr>
          <w:rFonts w:ascii="Calibri" w:hAnsi="Calibri"/>
          <w:color w:val="000000"/>
          <w:sz w:val="22"/>
          <w:szCs w:val="22"/>
        </w:rPr>
        <w:t xml:space="preserve"> of $0.</w:t>
      </w:r>
      <w:r w:rsidR="00B957AF" w:rsidRPr="0007382A">
        <w:rPr>
          <w:rFonts w:ascii="Calibri" w:hAnsi="Calibri"/>
          <w:color w:val="000000"/>
          <w:sz w:val="22"/>
          <w:szCs w:val="22"/>
        </w:rPr>
        <w:t>2</w:t>
      </w:r>
      <w:r w:rsidR="00106A58">
        <w:rPr>
          <w:rFonts w:ascii="Calibri" w:hAnsi="Calibri"/>
          <w:color w:val="000000"/>
          <w:sz w:val="22"/>
          <w:szCs w:val="22"/>
        </w:rPr>
        <w:t>7</w:t>
      </w:r>
      <w:r w:rsidRPr="0007382A">
        <w:rPr>
          <w:rFonts w:ascii="Calibri" w:hAnsi="Calibri"/>
          <w:color w:val="000000"/>
          <w:sz w:val="22"/>
          <w:szCs w:val="22"/>
        </w:rPr>
        <w:t xml:space="preserve"> for the comparable period in 20</w:t>
      </w:r>
      <w:r w:rsidR="00673DBC" w:rsidRPr="0007382A">
        <w:rPr>
          <w:rFonts w:ascii="Calibri" w:hAnsi="Calibri"/>
          <w:color w:val="000000"/>
          <w:sz w:val="22"/>
          <w:szCs w:val="22"/>
        </w:rPr>
        <w:t>20</w:t>
      </w:r>
      <w:r w:rsidRPr="0007382A">
        <w:rPr>
          <w:rFonts w:ascii="Calibri" w:hAnsi="Calibri"/>
          <w:color w:val="000000"/>
          <w:sz w:val="22"/>
          <w:szCs w:val="22"/>
          <w:lang w:eastAsia="zh-CN"/>
        </w:rPr>
        <w:t>.</w:t>
      </w:r>
      <w:r w:rsidRPr="00AF7E44">
        <w:rPr>
          <w:rFonts w:ascii="Calibri" w:hAnsi="Calibri"/>
          <w:color w:val="000000"/>
          <w:sz w:val="22"/>
          <w:szCs w:val="22"/>
        </w:rPr>
        <w:t xml:space="preserve"> </w:t>
      </w:r>
      <w:r>
        <w:rPr>
          <w:rFonts w:ascii="Calibri" w:hAnsi="Calibri"/>
          <w:color w:val="000000"/>
          <w:sz w:val="22"/>
          <w:szCs w:val="22"/>
        </w:rPr>
        <w:t xml:space="preserve"> </w:t>
      </w:r>
    </w:p>
    <w:p w14:paraId="3C04C359" w14:textId="0D1BC873" w:rsidR="00106A58" w:rsidRDefault="00106A58" w:rsidP="00106A58">
      <w:pPr>
        <w:pStyle w:val="bodytextindent0"/>
        <w:spacing w:before="0" w:after="120"/>
        <w:rPr>
          <w:rFonts w:ascii="Calibri" w:hAnsi="Calibri"/>
          <w:color w:val="000000"/>
          <w:sz w:val="22"/>
          <w:szCs w:val="22"/>
        </w:rPr>
      </w:pPr>
      <w:r w:rsidRPr="0007382A">
        <w:rPr>
          <w:rFonts w:ascii="Calibri" w:hAnsi="Calibri"/>
          <w:color w:val="000000"/>
          <w:sz w:val="22"/>
          <w:szCs w:val="22"/>
        </w:rPr>
        <w:t>The basic and diluted net loss per share from operations was $0.</w:t>
      </w:r>
      <w:r>
        <w:rPr>
          <w:rFonts w:ascii="Calibri" w:hAnsi="Calibri"/>
          <w:color w:val="000000"/>
          <w:sz w:val="22"/>
          <w:szCs w:val="22"/>
        </w:rPr>
        <w:t>22</w:t>
      </w:r>
      <w:r w:rsidRPr="0007382A">
        <w:rPr>
          <w:rFonts w:ascii="Calibri" w:hAnsi="Calibri"/>
          <w:color w:val="000000"/>
          <w:sz w:val="22"/>
          <w:szCs w:val="22"/>
        </w:rPr>
        <w:t xml:space="preserve"> for the </w:t>
      </w:r>
      <w:r>
        <w:rPr>
          <w:rFonts w:ascii="Calibri" w:hAnsi="Calibri"/>
          <w:color w:val="000000"/>
          <w:sz w:val="22"/>
          <w:szCs w:val="22"/>
        </w:rPr>
        <w:t xml:space="preserve">six </w:t>
      </w:r>
      <w:r w:rsidRPr="0007382A">
        <w:rPr>
          <w:rFonts w:ascii="Calibri" w:hAnsi="Calibri"/>
          <w:color w:val="000000"/>
          <w:sz w:val="22"/>
          <w:szCs w:val="22"/>
        </w:rPr>
        <w:t xml:space="preserve">months ended </w:t>
      </w:r>
      <w:r>
        <w:rPr>
          <w:rFonts w:ascii="Calibri" w:hAnsi="Calibri"/>
          <w:color w:val="000000"/>
          <w:sz w:val="22"/>
          <w:szCs w:val="22"/>
        </w:rPr>
        <w:t>June 30</w:t>
      </w:r>
      <w:r w:rsidRPr="0007382A">
        <w:rPr>
          <w:rFonts w:ascii="Calibri" w:hAnsi="Calibri"/>
          <w:color w:val="000000"/>
          <w:sz w:val="22"/>
          <w:szCs w:val="22"/>
        </w:rPr>
        <w:t xml:space="preserve">, 2021, compared with a basic and diluted net </w:t>
      </w:r>
      <w:r>
        <w:rPr>
          <w:rFonts w:ascii="Calibri" w:hAnsi="Calibri"/>
          <w:color w:val="000000"/>
          <w:sz w:val="22"/>
          <w:szCs w:val="22"/>
        </w:rPr>
        <w:t>income per share</w:t>
      </w:r>
      <w:r w:rsidRPr="0007382A">
        <w:rPr>
          <w:rFonts w:ascii="Calibri" w:hAnsi="Calibri"/>
          <w:color w:val="000000"/>
          <w:sz w:val="22"/>
          <w:szCs w:val="22"/>
        </w:rPr>
        <w:t xml:space="preserve"> of $0.</w:t>
      </w:r>
      <w:r>
        <w:rPr>
          <w:rFonts w:ascii="Calibri" w:hAnsi="Calibri"/>
          <w:color w:val="000000"/>
          <w:sz w:val="22"/>
          <w:szCs w:val="22"/>
        </w:rPr>
        <w:t>05</w:t>
      </w:r>
      <w:r w:rsidRPr="0007382A">
        <w:rPr>
          <w:rFonts w:ascii="Calibri" w:hAnsi="Calibri"/>
          <w:color w:val="000000"/>
          <w:sz w:val="22"/>
          <w:szCs w:val="22"/>
        </w:rPr>
        <w:t xml:space="preserve"> for the comparable period in 2020</w:t>
      </w:r>
      <w:r w:rsidRPr="0007382A">
        <w:rPr>
          <w:rFonts w:ascii="Calibri" w:hAnsi="Calibri"/>
          <w:color w:val="000000"/>
          <w:sz w:val="22"/>
          <w:szCs w:val="22"/>
          <w:lang w:eastAsia="zh-CN"/>
        </w:rPr>
        <w:t>.</w:t>
      </w:r>
      <w:r w:rsidRPr="00AF7E44">
        <w:rPr>
          <w:rFonts w:ascii="Calibri" w:hAnsi="Calibri"/>
          <w:color w:val="000000"/>
          <w:sz w:val="22"/>
          <w:szCs w:val="22"/>
        </w:rPr>
        <w:t xml:space="preserve"> </w:t>
      </w:r>
      <w:r>
        <w:rPr>
          <w:rFonts w:ascii="Calibri" w:hAnsi="Calibri"/>
          <w:color w:val="000000"/>
          <w:sz w:val="22"/>
          <w:szCs w:val="22"/>
        </w:rPr>
        <w:t xml:space="preserve"> </w:t>
      </w:r>
    </w:p>
    <w:p w14:paraId="20E5C821" w14:textId="560A3D01" w:rsidR="00096A86" w:rsidRPr="00B86DC9" w:rsidRDefault="00096A86" w:rsidP="00B86DC9">
      <w:pPr>
        <w:spacing w:after="120"/>
        <w:jc w:val="both"/>
        <w:rPr>
          <w:rFonts w:cstheme="minorHAnsi"/>
          <w:b/>
          <w:sz w:val="22"/>
          <w:szCs w:val="22"/>
          <w:u w:val="single"/>
        </w:rPr>
      </w:pPr>
      <w:r w:rsidRPr="00B86DC9">
        <w:rPr>
          <w:rFonts w:cstheme="minorHAnsi"/>
          <w:b/>
          <w:sz w:val="22"/>
          <w:szCs w:val="22"/>
          <w:u w:val="single"/>
        </w:rPr>
        <w:t>Additional Information</w:t>
      </w:r>
    </w:p>
    <w:p w14:paraId="2A3B5AA7" w14:textId="77777777" w:rsidR="00096A86" w:rsidRDefault="00096A86" w:rsidP="00096A86">
      <w:pPr>
        <w:spacing w:after="120"/>
      </w:pPr>
      <w:r w:rsidRPr="00FB7E1C">
        <w:rPr>
          <w:rFonts w:ascii="Calibri" w:hAnsi="Calibri"/>
          <w:w w:val="0"/>
          <w:sz w:val="22"/>
          <w:szCs w:val="22"/>
        </w:rPr>
        <w:t>Additional information relating to the Company</w:t>
      </w:r>
      <w:r>
        <w:rPr>
          <w:rFonts w:ascii="Calibri" w:hAnsi="Calibri"/>
          <w:w w:val="0"/>
          <w:sz w:val="22"/>
          <w:szCs w:val="22"/>
        </w:rPr>
        <w:t>, including our</w:t>
      </w:r>
      <w:r w:rsidRPr="00FB7E1C">
        <w:rPr>
          <w:rFonts w:ascii="Calibri" w:hAnsi="Calibri"/>
          <w:w w:val="0"/>
          <w:sz w:val="22"/>
          <w:szCs w:val="22"/>
        </w:rPr>
        <w:t xml:space="preserve"> Annual Information Form</w:t>
      </w:r>
      <w:r>
        <w:rPr>
          <w:rFonts w:ascii="Calibri" w:hAnsi="Calibri"/>
          <w:w w:val="0"/>
          <w:sz w:val="22"/>
          <w:szCs w:val="22"/>
        </w:rPr>
        <w:t>, is</w:t>
      </w:r>
      <w:r w:rsidRPr="00FB7E1C">
        <w:rPr>
          <w:rFonts w:ascii="Calibri" w:hAnsi="Calibri"/>
          <w:w w:val="0"/>
          <w:sz w:val="22"/>
          <w:szCs w:val="22"/>
        </w:rPr>
        <w:t xml:space="preserve"> available on SEDAR (</w:t>
      </w:r>
      <w:r w:rsidRPr="00FB7E1C">
        <w:rPr>
          <w:rStyle w:val="Hyperlink"/>
          <w:rFonts w:ascii="Calibri" w:hAnsi="Calibri"/>
          <w:w w:val="0"/>
          <w:sz w:val="22"/>
          <w:szCs w:val="22"/>
        </w:rPr>
        <w:t>www.sedar.com</w:t>
      </w:r>
      <w:r w:rsidRPr="00FB7E1C">
        <w:rPr>
          <w:rFonts w:ascii="Calibri" w:hAnsi="Calibri"/>
          <w:w w:val="0"/>
          <w:sz w:val="22"/>
          <w:szCs w:val="22"/>
        </w:rPr>
        <w:t>).</w:t>
      </w:r>
      <w:r w:rsidRPr="00153060">
        <w:rPr>
          <w:rFonts w:ascii="Calibri" w:hAnsi="Calibri"/>
          <w:w w:val="0"/>
          <w:sz w:val="22"/>
          <w:szCs w:val="22"/>
        </w:rPr>
        <w:t xml:space="preserve"> </w:t>
      </w:r>
      <w:r>
        <w:rPr>
          <w:rFonts w:ascii="Calibri" w:hAnsi="Calibri"/>
          <w:w w:val="0"/>
          <w:sz w:val="22"/>
          <w:szCs w:val="22"/>
        </w:rPr>
        <w:t>Additional information relating to the Company is also available on our</w:t>
      </w:r>
      <w:r w:rsidRPr="00FB7E1C">
        <w:rPr>
          <w:rFonts w:ascii="Calibri" w:hAnsi="Calibri"/>
          <w:w w:val="0"/>
          <w:sz w:val="22"/>
          <w:szCs w:val="22"/>
        </w:rPr>
        <w:t xml:space="preserve"> website (</w:t>
      </w:r>
      <w:r w:rsidRPr="00FB7E1C">
        <w:rPr>
          <w:rStyle w:val="Hyperlink"/>
          <w:rFonts w:ascii="Calibri" w:hAnsi="Calibri"/>
          <w:w w:val="0"/>
          <w:sz w:val="22"/>
          <w:szCs w:val="22"/>
        </w:rPr>
        <w:t>www.glglifetech.com</w:t>
      </w:r>
      <w:r>
        <w:rPr>
          <w:rFonts w:ascii="Calibri" w:hAnsi="Calibri"/>
          <w:w w:val="0"/>
          <w:sz w:val="22"/>
          <w:szCs w:val="22"/>
        </w:rPr>
        <w:t>).</w:t>
      </w:r>
      <w:bookmarkStart w:id="36" w:name="_DV_M216"/>
      <w:bookmarkStart w:id="37" w:name="_DV_M217"/>
      <w:bookmarkStart w:id="38" w:name="_DV_M218"/>
      <w:bookmarkStart w:id="39" w:name="_DV_M219"/>
      <w:bookmarkStart w:id="40" w:name="_DV_M220"/>
      <w:bookmarkStart w:id="41" w:name="_DV_M221"/>
      <w:bookmarkStart w:id="42" w:name="_DV_M222"/>
      <w:bookmarkStart w:id="43" w:name="_DV_M223"/>
      <w:bookmarkStart w:id="44" w:name="_DV_M224"/>
      <w:bookmarkStart w:id="45" w:name="_DV_M225"/>
      <w:bookmarkStart w:id="46" w:name="_DV_M226"/>
      <w:bookmarkStart w:id="47" w:name="_DV_M227"/>
      <w:bookmarkStart w:id="48" w:name="_DV_M228"/>
      <w:bookmarkStart w:id="49" w:name="_DV_M229"/>
      <w:bookmarkStart w:id="50" w:name="_DV_M230"/>
      <w:bookmarkStart w:id="51" w:name="_DV_M231"/>
      <w:bookmarkStart w:id="52" w:name="_DV_M232"/>
      <w:bookmarkStart w:id="53" w:name="_DV_M233"/>
      <w:bookmarkStart w:id="54" w:name="_DV_M234"/>
      <w:bookmarkStart w:id="55" w:name="_DV_M235"/>
      <w:bookmarkStart w:id="56" w:name="_DV_M236"/>
      <w:bookmarkStart w:id="57" w:name="_DV_M237"/>
      <w:bookmarkStart w:id="58" w:name="_DV_M238"/>
      <w:bookmarkStart w:id="59" w:name="_DV_M239"/>
      <w:bookmarkStart w:id="60" w:name="_DV_M240"/>
      <w:bookmarkStart w:id="61" w:name="_DV_M241"/>
      <w:bookmarkStart w:id="62" w:name="_DV_M242"/>
      <w:bookmarkStart w:id="63" w:name="_DV_M243"/>
      <w:bookmarkStart w:id="64" w:name="_DV_M244"/>
      <w:bookmarkStart w:id="65" w:name="_DV_M246"/>
      <w:bookmarkStart w:id="66" w:name="_DV_M247"/>
      <w:bookmarkStart w:id="67" w:name="_DV_M250"/>
      <w:bookmarkStart w:id="68" w:name="_DV_M251"/>
      <w:bookmarkStart w:id="69" w:name="_DV_M260"/>
      <w:bookmarkStart w:id="70" w:name="_DV_M261"/>
      <w:bookmarkStart w:id="71" w:name="_DV_M262"/>
      <w:bookmarkStart w:id="72" w:name="_DV_M263"/>
      <w:bookmarkStart w:id="73" w:name="_DV_M264"/>
      <w:bookmarkStart w:id="74" w:name="_DV_M252"/>
      <w:bookmarkStart w:id="75" w:name="_DV_M253"/>
      <w:bookmarkStart w:id="76" w:name="_DV_M254"/>
      <w:bookmarkStart w:id="77" w:name="_DV_M255"/>
      <w:bookmarkStart w:id="78" w:name="_DV_M256"/>
      <w:bookmarkStart w:id="79" w:name="_DV_M257"/>
      <w:bookmarkStart w:id="80" w:name="_DV_M258"/>
      <w:bookmarkStart w:id="81" w:name="_DV_M259"/>
      <w:bookmarkStart w:id="82" w:name="_DV_M265"/>
      <w:bookmarkStart w:id="83" w:name="_DV_M281"/>
      <w:bookmarkStart w:id="84" w:name="_DV_M282"/>
      <w:bookmarkStart w:id="85" w:name="_DV_M284"/>
      <w:bookmarkStart w:id="86" w:name="_DV_M283"/>
      <w:bookmarkStart w:id="87" w:name="_DV_M285"/>
      <w:bookmarkStart w:id="88" w:name="_DV_M286"/>
      <w:bookmarkStart w:id="89" w:name="_DV_M287"/>
      <w:bookmarkStart w:id="90" w:name="_DV_M288"/>
      <w:bookmarkStart w:id="91" w:name="_DV_M289"/>
      <w:bookmarkStart w:id="92" w:name="_DV_M290"/>
      <w:bookmarkStart w:id="93" w:name="_DV_M291"/>
      <w:bookmarkStart w:id="94" w:name="_DV_M292"/>
      <w:bookmarkStart w:id="95" w:name="_DV_M293"/>
      <w:bookmarkStart w:id="96" w:name="_DV_M345"/>
      <w:bookmarkStart w:id="97" w:name="_DV_M339"/>
      <w:bookmarkStart w:id="98" w:name="_DV_M340"/>
      <w:bookmarkStart w:id="99" w:name="_DV_M341"/>
      <w:bookmarkStart w:id="100" w:name="_DV_M342"/>
      <w:bookmarkStart w:id="101" w:name="_DV_M343"/>
      <w:bookmarkStart w:id="102" w:name="_DV_M344"/>
      <w:bookmarkStart w:id="103" w:name="_DV_M346"/>
      <w:bookmarkStart w:id="104" w:name="_DV_M347"/>
      <w:bookmarkStart w:id="105" w:name="_DV_M348"/>
      <w:bookmarkStart w:id="106" w:name="_DV_M349"/>
      <w:bookmarkStart w:id="107" w:name="_DV_M350"/>
      <w:bookmarkStart w:id="108" w:name="_DV_M351"/>
      <w:bookmarkStart w:id="109" w:name="_DV_M352"/>
      <w:bookmarkStart w:id="110" w:name="_DV_M353"/>
      <w:bookmarkStart w:id="111" w:name="_DV_M354"/>
      <w:bookmarkStart w:id="112" w:name="_DV_M355"/>
      <w:bookmarkStart w:id="113" w:name="_DV_M356"/>
      <w:bookmarkStart w:id="114" w:name="_DV_M357"/>
      <w:bookmarkStart w:id="115" w:name="_DV_M358"/>
      <w:bookmarkStart w:id="116" w:name="_DV_M359"/>
      <w:bookmarkStart w:id="117" w:name="_DV_M360"/>
      <w:bookmarkStart w:id="118" w:name="_DV_M361"/>
      <w:bookmarkStart w:id="119" w:name="_DV_M362"/>
      <w:bookmarkStart w:id="120" w:name="_DV_M372"/>
      <w:bookmarkStart w:id="121" w:name="_DV_M363"/>
      <w:bookmarkStart w:id="122" w:name="_DV_M364"/>
      <w:bookmarkStart w:id="123" w:name="_DV_M365"/>
      <w:bookmarkStart w:id="124" w:name="_DV_M366"/>
      <w:bookmarkStart w:id="125" w:name="_DV_M367"/>
      <w:bookmarkStart w:id="126" w:name="_DV_M368"/>
      <w:bookmarkStart w:id="127" w:name="_DV_M369"/>
      <w:bookmarkStart w:id="128" w:name="_DV_M370"/>
      <w:bookmarkStart w:id="129" w:name="_DV_M371"/>
      <w:bookmarkStart w:id="130" w:name="_DV_M37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w w:val="0"/>
        </w:rPr>
        <w:t xml:space="preserve"> </w:t>
      </w:r>
    </w:p>
    <w:p w14:paraId="42118924" w14:textId="77777777" w:rsidR="00096A86" w:rsidRPr="00096A86" w:rsidRDefault="00096A86" w:rsidP="00096A86">
      <w:pPr>
        <w:spacing w:after="120"/>
        <w:jc w:val="both"/>
        <w:rPr>
          <w:rFonts w:cstheme="minorHAnsi"/>
          <w:sz w:val="22"/>
          <w:szCs w:val="22"/>
        </w:rPr>
      </w:pPr>
      <w:r w:rsidRPr="00096A86">
        <w:rPr>
          <w:rFonts w:cstheme="minorHAnsi"/>
          <w:sz w:val="22"/>
          <w:szCs w:val="22"/>
        </w:rPr>
        <w:t xml:space="preserve"> </w:t>
      </w:r>
    </w:p>
    <w:p w14:paraId="35C70711" w14:textId="77777777" w:rsidR="00893CD9" w:rsidRDefault="00893CD9" w:rsidP="00893CD9">
      <w:pPr>
        <w:jc w:val="both"/>
        <w:rPr>
          <w:sz w:val="22"/>
          <w:szCs w:val="22"/>
        </w:rPr>
      </w:pPr>
      <w:r>
        <w:rPr>
          <w:sz w:val="22"/>
          <w:szCs w:val="22"/>
        </w:rPr>
        <w:t>For further information, please contact:</w:t>
      </w:r>
    </w:p>
    <w:p w14:paraId="2F66DA9D" w14:textId="77777777" w:rsidR="00893CD9" w:rsidRPr="00AF51E7" w:rsidRDefault="00893CD9" w:rsidP="00893CD9">
      <w:pPr>
        <w:jc w:val="both"/>
        <w:rPr>
          <w:sz w:val="22"/>
          <w:szCs w:val="22"/>
        </w:rPr>
      </w:pPr>
      <w:r>
        <w:rPr>
          <w:sz w:val="22"/>
          <w:szCs w:val="22"/>
        </w:rPr>
        <w:lastRenderedPageBreak/>
        <w:t>Simon Springett</w:t>
      </w:r>
      <w:r w:rsidRPr="00AF51E7">
        <w:rPr>
          <w:sz w:val="22"/>
          <w:szCs w:val="22"/>
        </w:rPr>
        <w:t xml:space="preserve">, Investor Relations </w:t>
      </w:r>
    </w:p>
    <w:p w14:paraId="17DD7ECC" w14:textId="77777777" w:rsidR="00893CD9" w:rsidRPr="00AF51E7" w:rsidRDefault="00893CD9" w:rsidP="00893CD9">
      <w:pPr>
        <w:jc w:val="both"/>
        <w:rPr>
          <w:sz w:val="22"/>
          <w:szCs w:val="22"/>
        </w:rPr>
      </w:pPr>
      <w:r w:rsidRPr="00AF51E7">
        <w:rPr>
          <w:sz w:val="22"/>
          <w:szCs w:val="22"/>
        </w:rPr>
        <w:t>P</w:t>
      </w:r>
      <w:r>
        <w:rPr>
          <w:sz w:val="22"/>
          <w:szCs w:val="22"/>
        </w:rPr>
        <w:t>hone: +1 (604) 669-2602 ext. 101</w:t>
      </w:r>
      <w:r w:rsidRPr="00AF51E7">
        <w:rPr>
          <w:sz w:val="22"/>
          <w:szCs w:val="22"/>
        </w:rPr>
        <w:t xml:space="preserve"> </w:t>
      </w:r>
    </w:p>
    <w:p w14:paraId="27560FB5" w14:textId="77777777" w:rsidR="00893CD9" w:rsidRPr="00AF51E7" w:rsidRDefault="00893CD9" w:rsidP="00893CD9">
      <w:pPr>
        <w:jc w:val="both"/>
        <w:rPr>
          <w:sz w:val="22"/>
          <w:szCs w:val="22"/>
        </w:rPr>
      </w:pPr>
      <w:r w:rsidRPr="00AF51E7">
        <w:rPr>
          <w:sz w:val="22"/>
          <w:szCs w:val="22"/>
        </w:rPr>
        <w:t xml:space="preserve">Fax: +1 (604) 662-8858 </w:t>
      </w:r>
    </w:p>
    <w:p w14:paraId="2BA5640D" w14:textId="77777777" w:rsidR="00893CD9" w:rsidRPr="00007E2A" w:rsidRDefault="00893CD9" w:rsidP="00893CD9">
      <w:pPr>
        <w:jc w:val="both"/>
        <w:rPr>
          <w:rFonts w:cs="Calibri"/>
          <w:b/>
          <w:bCs/>
          <w:sz w:val="20"/>
          <w:szCs w:val="20"/>
          <w:u w:val="single"/>
        </w:rPr>
      </w:pPr>
      <w:r w:rsidRPr="00AF51E7">
        <w:rPr>
          <w:sz w:val="22"/>
          <w:szCs w:val="22"/>
        </w:rPr>
        <w:t xml:space="preserve">Email: ir@glglifetech.com </w:t>
      </w:r>
      <w:r w:rsidRPr="00AF51E7">
        <w:rPr>
          <w:sz w:val="22"/>
          <w:szCs w:val="22"/>
        </w:rPr>
        <w:cr/>
      </w:r>
    </w:p>
    <w:p w14:paraId="02FC23A3" w14:textId="77777777" w:rsidR="005B33FC" w:rsidRPr="00007E2A" w:rsidRDefault="005B33FC" w:rsidP="005B33FC">
      <w:pPr>
        <w:spacing w:afterLines="50" w:after="120"/>
        <w:rPr>
          <w:rFonts w:cs="Calibri"/>
          <w:b/>
          <w:bCs/>
          <w:sz w:val="20"/>
          <w:szCs w:val="20"/>
          <w:u w:val="single"/>
        </w:rPr>
      </w:pPr>
      <w:r w:rsidRPr="00007E2A">
        <w:rPr>
          <w:rFonts w:cs="Calibri"/>
          <w:b/>
          <w:bCs/>
          <w:sz w:val="20"/>
          <w:szCs w:val="20"/>
          <w:u w:val="single"/>
        </w:rPr>
        <w:t>About GLG Life Tech Corporation</w:t>
      </w:r>
    </w:p>
    <w:p w14:paraId="1DEFE0AF" w14:textId="77777777" w:rsidR="005B33FC" w:rsidRPr="00007E2A" w:rsidRDefault="005B33FC" w:rsidP="005B33FC">
      <w:pPr>
        <w:spacing w:after="120"/>
        <w:jc w:val="both"/>
        <w:rPr>
          <w:rFonts w:cs="Calibri"/>
          <w:sz w:val="20"/>
          <w:szCs w:val="20"/>
        </w:rPr>
      </w:pPr>
      <w:r w:rsidRPr="00007E2A">
        <w:rPr>
          <w:rFonts w:cs="Calibri"/>
          <w:sz w:val="20"/>
          <w:szCs w:val="20"/>
        </w:rPr>
        <w:t>GLG Life Tech Corporation is a global leader in the supply of high-purity</w:t>
      </w:r>
      <w:r>
        <w:rPr>
          <w:rFonts w:cs="Calibri"/>
          <w:sz w:val="20"/>
          <w:szCs w:val="20"/>
        </w:rPr>
        <w:t xml:space="preserve"> zero calorie natural sweeteners including </w:t>
      </w:r>
      <w:r w:rsidRPr="00007E2A">
        <w:rPr>
          <w:rFonts w:cs="Calibri"/>
          <w:sz w:val="20"/>
          <w:szCs w:val="20"/>
        </w:rPr>
        <w:t xml:space="preserve">stevia </w:t>
      </w:r>
      <w:r>
        <w:rPr>
          <w:rFonts w:cs="Calibri"/>
          <w:sz w:val="20"/>
          <w:szCs w:val="20"/>
        </w:rPr>
        <w:t xml:space="preserve">and monk fruit </w:t>
      </w:r>
      <w:r w:rsidRPr="00007E2A">
        <w:rPr>
          <w:rFonts w:cs="Calibri"/>
          <w:sz w:val="20"/>
          <w:szCs w:val="20"/>
        </w:rPr>
        <w:t>extracts used in food and beverages</w:t>
      </w:r>
      <w:r>
        <w:rPr>
          <w:rFonts w:cs="Calibri"/>
          <w:sz w:val="20"/>
          <w:szCs w:val="20"/>
        </w:rPr>
        <w:t xml:space="preserve">.  GLG’s vertically </w:t>
      </w:r>
      <w:r w:rsidRPr="00007E2A">
        <w:rPr>
          <w:rFonts w:cs="Calibri"/>
          <w:sz w:val="20"/>
          <w:szCs w:val="20"/>
        </w:rPr>
        <w:t>integrated operations</w:t>
      </w:r>
      <w:r>
        <w:rPr>
          <w:rFonts w:cs="Calibri"/>
          <w:sz w:val="20"/>
          <w:szCs w:val="20"/>
        </w:rPr>
        <w:t>, which incorporate our Fairness to Farmers program and emphasize sustainability throughout,</w:t>
      </w:r>
      <w:r w:rsidRPr="00007E2A">
        <w:rPr>
          <w:rFonts w:cs="Calibri"/>
          <w:sz w:val="20"/>
          <w:szCs w:val="20"/>
        </w:rPr>
        <w:t xml:space="preserve"> cover each step in the</w:t>
      </w:r>
      <w:r>
        <w:rPr>
          <w:rFonts w:cs="Calibri"/>
          <w:sz w:val="20"/>
          <w:szCs w:val="20"/>
        </w:rPr>
        <w:t xml:space="preserve"> stevia and monk fruit supply chains including n</w:t>
      </w:r>
      <w:r w:rsidRPr="00007E2A">
        <w:rPr>
          <w:rFonts w:cs="Calibri"/>
          <w:sz w:val="20"/>
          <w:szCs w:val="20"/>
        </w:rPr>
        <w:t>on-GMO seed</w:t>
      </w:r>
      <w:r>
        <w:rPr>
          <w:rFonts w:cs="Calibri"/>
          <w:sz w:val="20"/>
          <w:szCs w:val="20"/>
        </w:rPr>
        <w:t xml:space="preserve"> and seedling</w:t>
      </w:r>
      <w:r w:rsidRPr="00007E2A">
        <w:rPr>
          <w:rFonts w:cs="Calibri"/>
          <w:sz w:val="20"/>
          <w:szCs w:val="20"/>
        </w:rPr>
        <w:t xml:space="preserve"> breeding, natural propagation, growth and harvest, proprietary extraction and refining, marketing and distribution of the finished product</w:t>
      </w:r>
      <w:r>
        <w:rPr>
          <w:rFonts w:cs="Calibri"/>
          <w:sz w:val="20"/>
          <w:szCs w:val="20"/>
        </w:rPr>
        <w:t>s</w:t>
      </w:r>
      <w:r w:rsidRPr="00007E2A">
        <w:rPr>
          <w:rFonts w:cs="Calibri"/>
          <w:sz w:val="20"/>
          <w:szCs w:val="20"/>
        </w:rPr>
        <w:t xml:space="preserve">.  </w:t>
      </w:r>
      <w:r>
        <w:rPr>
          <w:rFonts w:cs="Calibri"/>
          <w:sz w:val="20"/>
          <w:szCs w:val="20"/>
        </w:rPr>
        <w:t xml:space="preserve">  Additionally, to further meet the varied needs of the food and beverage industry, GLG</w:t>
      </w:r>
      <w:r w:rsidR="008100BC">
        <w:rPr>
          <w:rFonts w:cs="Calibri"/>
          <w:sz w:val="20"/>
          <w:szCs w:val="20"/>
        </w:rPr>
        <w:t xml:space="preserve">, through </w:t>
      </w:r>
      <w:r>
        <w:rPr>
          <w:rFonts w:cs="Calibri"/>
          <w:sz w:val="20"/>
          <w:szCs w:val="20"/>
        </w:rPr>
        <w:t xml:space="preserve">its Naturals+ product line, </w:t>
      </w:r>
      <w:r w:rsidR="008100BC">
        <w:rPr>
          <w:rFonts w:cs="Calibri"/>
          <w:sz w:val="20"/>
          <w:szCs w:val="20"/>
        </w:rPr>
        <w:t xml:space="preserve">supplies </w:t>
      </w:r>
      <w:r>
        <w:rPr>
          <w:rFonts w:cs="Calibri"/>
          <w:sz w:val="20"/>
          <w:szCs w:val="20"/>
        </w:rPr>
        <w:t xml:space="preserve">a host of complementary ingredients reliably sourced through its supplier network in China.  </w:t>
      </w:r>
      <w:r w:rsidRPr="00007E2A">
        <w:rPr>
          <w:rFonts w:cs="Calibri"/>
          <w:sz w:val="20"/>
          <w:szCs w:val="20"/>
        </w:rPr>
        <w:t>For further information, please visit</w:t>
      </w:r>
      <w:r>
        <w:rPr>
          <w:rFonts w:cs="Calibri"/>
          <w:sz w:val="20"/>
          <w:szCs w:val="20"/>
        </w:rPr>
        <w:t xml:space="preserve"> </w:t>
      </w:r>
      <w:r w:rsidRPr="00D32F15">
        <w:rPr>
          <w:rFonts w:cs="Calibri"/>
          <w:sz w:val="20"/>
          <w:szCs w:val="20"/>
        </w:rPr>
        <w:t>www.glglifetech.com</w:t>
      </w:r>
      <w:r>
        <w:rPr>
          <w:rFonts w:cs="Calibri"/>
          <w:sz w:val="20"/>
          <w:szCs w:val="20"/>
        </w:rPr>
        <w:t>.</w:t>
      </w:r>
    </w:p>
    <w:p w14:paraId="168B6375" w14:textId="77777777" w:rsidR="005B33FC" w:rsidRPr="00007E2A" w:rsidRDefault="005B33FC" w:rsidP="005B33FC">
      <w:pPr>
        <w:pBdr>
          <w:bottom w:val="single" w:sz="12" w:space="1" w:color="auto"/>
        </w:pBdr>
        <w:jc w:val="both"/>
        <w:rPr>
          <w:sz w:val="22"/>
          <w:szCs w:val="22"/>
        </w:rPr>
      </w:pPr>
    </w:p>
    <w:p w14:paraId="7C734DBA" w14:textId="77777777" w:rsidR="005B33FC" w:rsidRPr="00007E2A" w:rsidRDefault="005B33FC" w:rsidP="005B33FC">
      <w:pPr>
        <w:spacing w:after="120"/>
        <w:jc w:val="both"/>
        <w:rPr>
          <w:b/>
          <w:bCs/>
          <w:sz w:val="22"/>
          <w:szCs w:val="22"/>
        </w:rPr>
      </w:pPr>
      <w:bookmarkStart w:id="131" w:name="_DV_M16"/>
      <w:bookmarkStart w:id="132" w:name="_DV_M28"/>
      <w:bookmarkEnd w:id="131"/>
      <w:bookmarkEnd w:id="132"/>
    </w:p>
    <w:p w14:paraId="6E79CAAF" w14:textId="77777777" w:rsidR="005B33FC" w:rsidRPr="00007E2A" w:rsidRDefault="005B33FC" w:rsidP="005B33FC">
      <w:pPr>
        <w:spacing w:after="120"/>
        <w:jc w:val="both"/>
        <w:rPr>
          <w:i/>
          <w:iCs/>
          <w:sz w:val="22"/>
          <w:szCs w:val="22"/>
        </w:rPr>
      </w:pPr>
      <w:r w:rsidRPr="00007E2A">
        <w:rPr>
          <w:b/>
          <w:bCs/>
          <w:sz w:val="22"/>
          <w:szCs w:val="22"/>
        </w:rPr>
        <w:t xml:space="preserve">Forward-looking statements: </w:t>
      </w:r>
      <w:r w:rsidRPr="00007E2A">
        <w:rPr>
          <w:i/>
          <w:iCs/>
          <w:sz w:val="22"/>
          <w:szCs w:val="22"/>
        </w:rPr>
        <w:t xml:space="preserve">This press release </w:t>
      </w:r>
      <w:r>
        <w:rPr>
          <w:i/>
          <w:iCs/>
          <w:sz w:val="22"/>
          <w:szCs w:val="22"/>
        </w:rPr>
        <w:t>may contain</w:t>
      </w:r>
      <w:r w:rsidRPr="00007E2A">
        <w:rPr>
          <w:i/>
          <w:iCs/>
          <w:sz w:val="22"/>
          <w:szCs w:val="22"/>
        </w:rPr>
        <w:t xml:space="preserve"> certain information that may constitute “forward-looking statements” and “forward looking information” (collectively, “forward-looking statements”) within the meaning of applicable securities laws. Often, but not always, forward-looking statements can be identified by the use of words such as “plans”, “expects” or “does not expect”, “is expected”, “budget”, “scheduled”, “estimates”, “forecasts”, “intends”, “anticipates” or “does not anticipate”, or “believes” or variations of such words and phrases or words and phrases that state or indicate that certain actions, events or results “may”, “could”, “would”, “might” or “will” be taken, occur or be achieved. </w:t>
      </w:r>
    </w:p>
    <w:p w14:paraId="51618DFD" w14:textId="2B9AEB19" w:rsidR="005B33FC" w:rsidRPr="00007E2A" w:rsidRDefault="005B33FC" w:rsidP="005B33FC">
      <w:pPr>
        <w:spacing w:after="120"/>
        <w:jc w:val="both"/>
        <w:rPr>
          <w:i/>
          <w:iCs/>
          <w:sz w:val="22"/>
          <w:szCs w:val="22"/>
        </w:rPr>
      </w:pPr>
      <w:bookmarkStart w:id="133" w:name="_DV_M29"/>
      <w:bookmarkEnd w:id="133"/>
      <w:r w:rsidRPr="00007E2A">
        <w:rPr>
          <w:i/>
          <w:iCs/>
          <w:sz w:val="22"/>
          <w:szCs w:val="22"/>
        </w:rPr>
        <w:t>While the Company has based these forward-looking statements on its current expectations about future events, the statements are not guarantees of the Company’s future performance and are subject to risks, uncertainties, assumptions and other factors that could cause actual results to differ materially from future results expressed or implied by such forward-looking statements. Such factors include amongst others the effects of general economic conditions, consumer demand for our products and new orders from our customers and distributors, changing foreign exchange rates and actions by government authorities, uncertainties associated with legal proceedings and negotiations, industry supply levels, competitive pricing pressures and misjudgments in the course of preparing forward-looking statements. Specific reference is made to the risks set forth under the heading “Risk Factors” in the Company’s Annual Information Form for the financial year ended December 31, 20</w:t>
      </w:r>
      <w:r w:rsidR="003238DE">
        <w:rPr>
          <w:i/>
          <w:iCs/>
          <w:sz w:val="22"/>
          <w:szCs w:val="22"/>
        </w:rPr>
        <w:t>20</w:t>
      </w:r>
      <w:r w:rsidRPr="00007E2A">
        <w:rPr>
          <w:i/>
          <w:iCs/>
          <w:sz w:val="22"/>
          <w:szCs w:val="22"/>
        </w:rPr>
        <w:t xml:space="preserve">. In light of these factors, the forward-looking events discussed in this press release might not occur. </w:t>
      </w:r>
    </w:p>
    <w:p w14:paraId="26910AD6" w14:textId="77777777" w:rsidR="005B33FC" w:rsidRPr="00007E2A" w:rsidRDefault="005B33FC" w:rsidP="005B33FC">
      <w:pPr>
        <w:spacing w:after="120"/>
        <w:jc w:val="both"/>
        <w:rPr>
          <w:i/>
          <w:iCs/>
          <w:sz w:val="22"/>
          <w:szCs w:val="22"/>
        </w:rPr>
      </w:pPr>
      <w:bookmarkStart w:id="134" w:name="_DV_M30"/>
      <w:bookmarkEnd w:id="134"/>
      <w:r w:rsidRPr="00007E2A">
        <w:rPr>
          <w:i/>
          <w:iCs/>
          <w:sz w:val="22"/>
          <w:szCs w:val="22"/>
        </w:rPr>
        <w:t xml:space="preserve">Further, although the Company has attempted to identify factors that could cause actual actions, events or results to differ materially from those described in forward-looking statements, there may be other factors that cause actions, events or results not to be as anticipated, estimated or intended. The Company undertakes no obligation to publicly update or revise any forward-looking statements, whether as a result of new information, future events or otherwise. </w:t>
      </w:r>
    </w:p>
    <w:p w14:paraId="25598B1C" w14:textId="77777777" w:rsidR="005B33FC" w:rsidRPr="00007E2A" w:rsidRDefault="005B33FC" w:rsidP="005B33FC">
      <w:pPr>
        <w:spacing w:after="120"/>
        <w:jc w:val="both"/>
        <w:rPr>
          <w:i/>
          <w:iCs/>
          <w:sz w:val="22"/>
          <w:szCs w:val="22"/>
        </w:rPr>
      </w:pPr>
      <w:bookmarkStart w:id="135" w:name="_DV_M31"/>
      <w:bookmarkEnd w:id="135"/>
      <w:r w:rsidRPr="00007E2A">
        <w:rPr>
          <w:i/>
          <w:iCs/>
          <w:sz w:val="22"/>
          <w:szCs w:val="22"/>
        </w:rPr>
        <w:t xml:space="preserve">As there can be no assurance that forward-looking statements will prove to be accurate, as actual results and future events could differ materially from those anticipated in such statements, readers should not place undue reliance on forward-looking statements. </w:t>
      </w:r>
    </w:p>
    <w:p w14:paraId="488210D2" w14:textId="77777777" w:rsidR="00096A86" w:rsidRPr="00096A86" w:rsidRDefault="00096A86" w:rsidP="005B33FC">
      <w:pPr>
        <w:spacing w:afterLines="50" w:after="120"/>
        <w:rPr>
          <w:rFonts w:cstheme="minorHAnsi"/>
          <w:b/>
        </w:rPr>
      </w:pPr>
    </w:p>
    <w:sectPr w:rsidR="00096A86" w:rsidRPr="0009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B8BC99E8"/>
    <w:lvl w:ilvl="0" w:tplc="10090001">
      <w:start w:val="1"/>
      <w:numFmt w:val="bullet"/>
      <w:lvlText w:val=""/>
      <w:lvlJc w:val="left"/>
      <w:pPr>
        <w:ind w:left="1485" w:hanging="360"/>
      </w:pPr>
      <w:rPr>
        <w:rFonts w:ascii="Symbol" w:hAnsi="Symbol" w:hint="default"/>
        <w:spacing w:val="0"/>
      </w:rPr>
    </w:lvl>
    <w:lvl w:ilvl="1" w:tplc="10090003">
      <w:start w:val="1"/>
      <w:numFmt w:val="bullet"/>
      <w:lvlText w:val="o"/>
      <w:lvlJc w:val="left"/>
      <w:pPr>
        <w:ind w:left="2205" w:hanging="360"/>
      </w:pPr>
      <w:rPr>
        <w:rFonts w:ascii="Courier New" w:hAnsi="Courier New" w:hint="default"/>
        <w:spacing w:val="0"/>
      </w:rPr>
    </w:lvl>
    <w:lvl w:ilvl="2" w:tplc="10090005">
      <w:start w:val="1"/>
      <w:numFmt w:val="bullet"/>
      <w:lvlText w:val=""/>
      <w:lvlJc w:val="left"/>
      <w:pPr>
        <w:ind w:left="2925" w:hanging="360"/>
      </w:pPr>
      <w:rPr>
        <w:rFonts w:ascii="Wingdings" w:hAnsi="Wingdings" w:hint="default"/>
        <w:spacing w:val="0"/>
      </w:rPr>
    </w:lvl>
    <w:lvl w:ilvl="3" w:tplc="10090001">
      <w:start w:val="1"/>
      <w:numFmt w:val="bullet"/>
      <w:lvlText w:val=""/>
      <w:lvlJc w:val="left"/>
      <w:pPr>
        <w:ind w:left="3645" w:hanging="360"/>
      </w:pPr>
      <w:rPr>
        <w:rFonts w:ascii="Symbol" w:hAnsi="Symbol" w:hint="default"/>
        <w:spacing w:val="0"/>
      </w:rPr>
    </w:lvl>
    <w:lvl w:ilvl="4" w:tplc="10090003">
      <w:start w:val="1"/>
      <w:numFmt w:val="bullet"/>
      <w:lvlText w:val="o"/>
      <w:lvlJc w:val="left"/>
      <w:pPr>
        <w:ind w:left="4365" w:hanging="360"/>
      </w:pPr>
      <w:rPr>
        <w:rFonts w:ascii="Courier New" w:hAnsi="Courier New" w:hint="default"/>
        <w:spacing w:val="0"/>
      </w:rPr>
    </w:lvl>
    <w:lvl w:ilvl="5" w:tplc="10090005">
      <w:start w:val="1"/>
      <w:numFmt w:val="bullet"/>
      <w:lvlText w:val=""/>
      <w:lvlJc w:val="left"/>
      <w:pPr>
        <w:ind w:left="5085" w:hanging="360"/>
      </w:pPr>
      <w:rPr>
        <w:rFonts w:ascii="Wingdings" w:hAnsi="Wingdings" w:hint="default"/>
        <w:spacing w:val="0"/>
      </w:rPr>
    </w:lvl>
    <w:lvl w:ilvl="6" w:tplc="10090001">
      <w:start w:val="1"/>
      <w:numFmt w:val="bullet"/>
      <w:lvlText w:val=""/>
      <w:lvlJc w:val="left"/>
      <w:pPr>
        <w:ind w:left="5805" w:hanging="360"/>
      </w:pPr>
      <w:rPr>
        <w:rFonts w:ascii="Symbol" w:hAnsi="Symbol" w:hint="default"/>
        <w:spacing w:val="0"/>
      </w:rPr>
    </w:lvl>
    <w:lvl w:ilvl="7" w:tplc="10090003">
      <w:start w:val="1"/>
      <w:numFmt w:val="bullet"/>
      <w:lvlText w:val="o"/>
      <w:lvlJc w:val="left"/>
      <w:pPr>
        <w:ind w:left="6525" w:hanging="360"/>
      </w:pPr>
      <w:rPr>
        <w:rFonts w:ascii="Courier New" w:hAnsi="Courier New" w:hint="default"/>
        <w:spacing w:val="0"/>
      </w:rPr>
    </w:lvl>
    <w:lvl w:ilvl="8" w:tplc="10090005">
      <w:start w:val="1"/>
      <w:numFmt w:val="bullet"/>
      <w:lvlText w:val=""/>
      <w:lvlJc w:val="left"/>
      <w:pPr>
        <w:ind w:left="7245" w:hanging="360"/>
      </w:pPr>
      <w:rPr>
        <w:rFonts w:ascii="Wingdings" w:hAnsi="Wingdings" w:hint="default"/>
        <w:spacing w:val="0"/>
      </w:rPr>
    </w:lvl>
  </w:abstractNum>
  <w:abstractNum w:abstractNumId="1" w15:restartNumberingAfterBreak="0">
    <w:nsid w:val="00000003"/>
    <w:multiLevelType w:val="hybridMultilevel"/>
    <w:tmpl w:val="C5200CB8"/>
    <w:lvl w:ilvl="0" w:tplc="04090001">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hint="default"/>
        <w:spacing w:val="0"/>
      </w:rPr>
    </w:lvl>
    <w:lvl w:ilvl="2" w:tplc="04090005">
      <w:start w:val="1"/>
      <w:numFmt w:val="bullet"/>
      <w:lvlText w:val=""/>
      <w:lvlJc w:val="left"/>
      <w:pPr>
        <w:ind w:left="2160" w:hanging="360"/>
      </w:pPr>
      <w:rPr>
        <w:rFonts w:ascii="Wingdings" w:hAnsi="Wingdings" w:hint="default"/>
        <w:spacing w:val="0"/>
      </w:rPr>
    </w:lvl>
    <w:lvl w:ilvl="3" w:tplc="04090001">
      <w:start w:val="1"/>
      <w:numFmt w:val="bullet"/>
      <w:lvlText w:val=""/>
      <w:lvlJc w:val="left"/>
      <w:pPr>
        <w:ind w:left="2880" w:hanging="360"/>
      </w:pPr>
      <w:rPr>
        <w:rFonts w:ascii="Symbol" w:hAnsi="Symbol" w:hint="default"/>
        <w:spacing w:val="0"/>
      </w:rPr>
    </w:lvl>
    <w:lvl w:ilvl="4" w:tplc="04090003">
      <w:start w:val="1"/>
      <w:numFmt w:val="bullet"/>
      <w:lvlText w:val="o"/>
      <w:lvlJc w:val="left"/>
      <w:pPr>
        <w:ind w:left="3600" w:hanging="360"/>
      </w:pPr>
      <w:rPr>
        <w:rFonts w:ascii="Courier New" w:hAnsi="Courier New" w:hint="default"/>
        <w:spacing w:val="0"/>
      </w:rPr>
    </w:lvl>
    <w:lvl w:ilvl="5" w:tplc="04090005">
      <w:start w:val="1"/>
      <w:numFmt w:val="bullet"/>
      <w:lvlText w:val=""/>
      <w:lvlJc w:val="left"/>
      <w:pPr>
        <w:ind w:left="4320" w:hanging="360"/>
      </w:pPr>
      <w:rPr>
        <w:rFonts w:ascii="Wingdings" w:hAnsi="Wingdings" w:hint="default"/>
        <w:spacing w:val="0"/>
      </w:rPr>
    </w:lvl>
    <w:lvl w:ilvl="6" w:tplc="04090001">
      <w:start w:val="1"/>
      <w:numFmt w:val="bullet"/>
      <w:lvlText w:val=""/>
      <w:lvlJc w:val="left"/>
      <w:pPr>
        <w:ind w:left="5040" w:hanging="360"/>
      </w:pPr>
      <w:rPr>
        <w:rFonts w:ascii="Symbol" w:hAnsi="Symbol" w:hint="default"/>
        <w:spacing w:val="0"/>
      </w:rPr>
    </w:lvl>
    <w:lvl w:ilvl="7" w:tplc="04090003">
      <w:start w:val="1"/>
      <w:numFmt w:val="bullet"/>
      <w:lvlText w:val="o"/>
      <w:lvlJc w:val="left"/>
      <w:pPr>
        <w:ind w:left="5760" w:hanging="360"/>
      </w:pPr>
      <w:rPr>
        <w:rFonts w:ascii="Courier New" w:hAnsi="Courier New" w:hint="default"/>
        <w:spacing w:val="0"/>
      </w:rPr>
    </w:lvl>
    <w:lvl w:ilvl="8" w:tplc="04090005">
      <w:start w:val="1"/>
      <w:numFmt w:val="bullet"/>
      <w:lvlText w:val=""/>
      <w:lvlJc w:val="left"/>
      <w:pPr>
        <w:ind w:left="6480" w:hanging="360"/>
      </w:pPr>
      <w:rPr>
        <w:rFonts w:ascii="Wingdings" w:hAnsi="Wingdings" w:hint="default"/>
        <w:spacing w:val="0"/>
      </w:rPr>
    </w:lvl>
  </w:abstractNum>
  <w:abstractNum w:abstractNumId="2" w15:restartNumberingAfterBreak="0">
    <w:nsid w:val="00000009"/>
    <w:multiLevelType w:val="hybridMultilevel"/>
    <w:tmpl w:val="DA10147E"/>
    <w:lvl w:ilvl="0" w:tplc="10090001">
      <w:start w:val="1"/>
      <w:numFmt w:val="bullet"/>
      <w:lvlText w:val=""/>
      <w:lvlJc w:val="left"/>
      <w:pPr>
        <w:ind w:left="720" w:hanging="360"/>
      </w:pPr>
      <w:rPr>
        <w:rFonts w:ascii="Symbol" w:hAnsi="Symbol" w:hint="default"/>
        <w:spacing w:val="0"/>
      </w:rPr>
    </w:lvl>
    <w:lvl w:ilvl="1" w:tplc="10090003">
      <w:start w:val="1"/>
      <w:numFmt w:val="bullet"/>
      <w:lvlText w:val="o"/>
      <w:lvlJc w:val="left"/>
      <w:pPr>
        <w:ind w:left="1440" w:hanging="360"/>
      </w:pPr>
      <w:rPr>
        <w:rFonts w:ascii="Courier New" w:hAnsi="Courier New" w:hint="default"/>
        <w:spacing w:val="0"/>
      </w:rPr>
    </w:lvl>
    <w:lvl w:ilvl="2" w:tplc="10090005">
      <w:start w:val="1"/>
      <w:numFmt w:val="bullet"/>
      <w:lvlText w:val=""/>
      <w:lvlJc w:val="left"/>
      <w:pPr>
        <w:ind w:left="2160" w:hanging="360"/>
      </w:pPr>
      <w:rPr>
        <w:rFonts w:ascii="Wingdings" w:hAnsi="Wingdings" w:hint="default"/>
        <w:spacing w:val="0"/>
      </w:rPr>
    </w:lvl>
    <w:lvl w:ilvl="3" w:tplc="10090001">
      <w:start w:val="1"/>
      <w:numFmt w:val="bullet"/>
      <w:lvlText w:val=""/>
      <w:lvlJc w:val="left"/>
      <w:pPr>
        <w:ind w:left="2880" w:hanging="360"/>
      </w:pPr>
      <w:rPr>
        <w:rFonts w:ascii="Symbol" w:hAnsi="Symbol" w:hint="default"/>
        <w:spacing w:val="0"/>
      </w:rPr>
    </w:lvl>
    <w:lvl w:ilvl="4" w:tplc="10090003">
      <w:start w:val="1"/>
      <w:numFmt w:val="bullet"/>
      <w:lvlText w:val="o"/>
      <w:lvlJc w:val="left"/>
      <w:pPr>
        <w:ind w:left="3600" w:hanging="360"/>
      </w:pPr>
      <w:rPr>
        <w:rFonts w:ascii="Courier New" w:hAnsi="Courier New" w:hint="default"/>
        <w:spacing w:val="0"/>
      </w:rPr>
    </w:lvl>
    <w:lvl w:ilvl="5" w:tplc="10090005">
      <w:start w:val="1"/>
      <w:numFmt w:val="bullet"/>
      <w:lvlText w:val=""/>
      <w:lvlJc w:val="left"/>
      <w:pPr>
        <w:ind w:left="4320" w:hanging="360"/>
      </w:pPr>
      <w:rPr>
        <w:rFonts w:ascii="Wingdings" w:hAnsi="Wingdings" w:hint="default"/>
        <w:spacing w:val="0"/>
      </w:rPr>
    </w:lvl>
    <w:lvl w:ilvl="6" w:tplc="10090001">
      <w:start w:val="1"/>
      <w:numFmt w:val="bullet"/>
      <w:lvlText w:val=""/>
      <w:lvlJc w:val="left"/>
      <w:pPr>
        <w:ind w:left="5040" w:hanging="360"/>
      </w:pPr>
      <w:rPr>
        <w:rFonts w:ascii="Symbol" w:hAnsi="Symbol" w:hint="default"/>
        <w:spacing w:val="0"/>
      </w:rPr>
    </w:lvl>
    <w:lvl w:ilvl="7" w:tplc="10090003">
      <w:start w:val="1"/>
      <w:numFmt w:val="bullet"/>
      <w:lvlText w:val="o"/>
      <w:lvlJc w:val="left"/>
      <w:pPr>
        <w:ind w:left="5760" w:hanging="360"/>
      </w:pPr>
      <w:rPr>
        <w:rFonts w:ascii="Courier New" w:hAnsi="Courier New" w:hint="default"/>
        <w:spacing w:val="0"/>
      </w:rPr>
    </w:lvl>
    <w:lvl w:ilvl="8" w:tplc="10090005">
      <w:start w:val="1"/>
      <w:numFmt w:val="bullet"/>
      <w:lvlText w:val=""/>
      <w:lvlJc w:val="left"/>
      <w:pPr>
        <w:ind w:left="6480" w:hanging="360"/>
      </w:pPr>
      <w:rPr>
        <w:rFonts w:ascii="Wingdings" w:hAnsi="Wingdings" w:hint="default"/>
        <w:spacing w:val="0"/>
      </w:rPr>
    </w:lvl>
  </w:abstractNum>
  <w:abstractNum w:abstractNumId="3" w15:restartNumberingAfterBreak="0">
    <w:nsid w:val="0000000E"/>
    <w:multiLevelType w:val="hybridMultilevel"/>
    <w:tmpl w:val="E3EC7CF2"/>
    <w:lvl w:ilvl="0" w:tplc="1009000F">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F6A82EF6">
      <w:start w:val="1"/>
      <w:numFmt w:val="upperLetter"/>
      <w:lvlText w:val="%3."/>
      <w:lvlJc w:val="left"/>
      <w:pPr>
        <w:ind w:left="2700" w:hanging="360"/>
      </w:pPr>
      <w:rPr>
        <w:rFonts w:cs="Times New Roman" w:hint="eastAsia"/>
        <w:spacing w:val="0"/>
      </w:rPr>
    </w:lvl>
    <w:lvl w:ilvl="3" w:tplc="9482ACBE">
      <w:start w:val="1"/>
      <w:numFmt w:val="decimal"/>
      <w:lvlText w:val="%4)"/>
      <w:lvlJc w:val="left"/>
      <w:pPr>
        <w:ind w:left="3240" w:hanging="360"/>
      </w:pPr>
      <w:rPr>
        <w:rFonts w:cs="Times New Roman" w:hint="eastAsia"/>
        <w:spacing w:val="0"/>
      </w:rPr>
    </w:lvl>
    <w:lvl w:ilvl="4" w:tplc="99DE4A20">
      <w:start w:val="1"/>
      <w:numFmt w:val="decimal"/>
      <w:lvlText w:val="(%5)"/>
      <w:lvlJc w:val="left"/>
      <w:pPr>
        <w:ind w:left="3960" w:hanging="360"/>
      </w:pPr>
      <w:rPr>
        <w:rFonts w:cs="Times New Roman" w:hint="eastAsia"/>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4" w15:restartNumberingAfterBreak="0">
    <w:nsid w:val="00000013"/>
    <w:multiLevelType w:val="hybridMultilevel"/>
    <w:tmpl w:val="1E54D7F0"/>
    <w:lvl w:ilvl="0" w:tplc="1009000F">
      <w:start w:val="1"/>
      <w:numFmt w:val="decimal"/>
      <w:lvlText w:val="%1."/>
      <w:lvlJc w:val="left"/>
      <w:pPr>
        <w:tabs>
          <w:tab w:val="num" w:pos="644"/>
        </w:tabs>
        <w:ind w:left="644" w:hanging="360"/>
      </w:pPr>
      <w:rPr>
        <w:rFonts w:cs="Times New Roman" w:hint="eastAsia"/>
        <w:spacing w:val="0"/>
      </w:rPr>
    </w:lvl>
    <w:lvl w:ilvl="1" w:tplc="10090019">
      <w:start w:val="1"/>
      <w:numFmt w:val="lowerLetter"/>
      <w:lvlText w:val="%2."/>
      <w:lvlJc w:val="left"/>
      <w:pPr>
        <w:ind w:left="1004" w:hanging="360"/>
      </w:pPr>
      <w:rPr>
        <w:rFonts w:cs="Times New Roman"/>
        <w:spacing w:val="0"/>
      </w:rPr>
    </w:lvl>
    <w:lvl w:ilvl="2" w:tplc="1009001B">
      <w:start w:val="1"/>
      <w:numFmt w:val="lowerRoman"/>
      <w:lvlText w:val="%3."/>
      <w:lvlJc w:val="right"/>
      <w:pPr>
        <w:ind w:left="1724" w:hanging="180"/>
      </w:pPr>
      <w:rPr>
        <w:rFonts w:cs="Times New Roman"/>
        <w:spacing w:val="0"/>
      </w:rPr>
    </w:lvl>
    <w:lvl w:ilvl="3" w:tplc="1009000F">
      <w:start w:val="1"/>
      <w:numFmt w:val="decimal"/>
      <w:lvlText w:val="%4."/>
      <w:lvlJc w:val="left"/>
      <w:pPr>
        <w:ind w:left="2444" w:hanging="360"/>
      </w:pPr>
      <w:rPr>
        <w:rFonts w:cs="Times New Roman"/>
        <w:spacing w:val="0"/>
      </w:rPr>
    </w:lvl>
    <w:lvl w:ilvl="4" w:tplc="10090019">
      <w:start w:val="1"/>
      <w:numFmt w:val="lowerLetter"/>
      <w:lvlText w:val="%5."/>
      <w:lvlJc w:val="left"/>
      <w:pPr>
        <w:ind w:left="3164" w:hanging="360"/>
      </w:pPr>
      <w:rPr>
        <w:rFonts w:cs="Times New Roman"/>
        <w:spacing w:val="0"/>
      </w:rPr>
    </w:lvl>
    <w:lvl w:ilvl="5" w:tplc="1009001B">
      <w:start w:val="1"/>
      <w:numFmt w:val="lowerRoman"/>
      <w:lvlText w:val="%6."/>
      <w:lvlJc w:val="right"/>
      <w:pPr>
        <w:ind w:left="3884" w:hanging="180"/>
      </w:pPr>
      <w:rPr>
        <w:rFonts w:cs="Times New Roman"/>
        <w:spacing w:val="0"/>
      </w:rPr>
    </w:lvl>
    <w:lvl w:ilvl="6" w:tplc="1009000F">
      <w:start w:val="1"/>
      <w:numFmt w:val="decimal"/>
      <w:lvlText w:val="%7."/>
      <w:lvlJc w:val="left"/>
      <w:pPr>
        <w:ind w:left="4604" w:hanging="360"/>
      </w:pPr>
      <w:rPr>
        <w:rFonts w:cs="Times New Roman"/>
        <w:spacing w:val="0"/>
      </w:rPr>
    </w:lvl>
    <w:lvl w:ilvl="7" w:tplc="10090019">
      <w:start w:val="1"/>
      <w:numFmt w:val="lowerLetter"/>
      <w:lvlText w:val="%8."/>
      <w:lvlJc w:val="left"/>
      <w:pPr>
        <w:ind w:left="5324" w:hanging="360"/>
      </w:pPr>
      <w:rPr>
        <w:rFonts w:cs="Times New Roman"/>
        <w:spacing w:val="0"/>
      </w:rPr>
    </w:lvl>
    <w:lvl w:ilvl="8" w:tplc="1009001B">
      <w:start w:val="1"/>
      <w:numFmt w:val="lowerRoman"/>
      <w:lvlText w:val="%9."/>
      <w:lvlJc w:val="right"/>
      <w:pPr>
        <w:ind w:left="6044" w:hanging="180"/>
      </w:pPr>
      <w:rPr>
        <w:rFonts w:cs="Times New Roman"/>
        <w:spacing w:val="0"/>
      </w:rPr>
    </w:lvl>
  </w:abstractNum>
  <w:abstractNum w:abstractNumId="5" w15:restartNumberingAfterBreak="0">
    <w:nsid w:val="00000014"/>
    <w:multiLevelType w:val="hybridMultilevel"/>
    <w:tmpl w:val="CD82791A"/>
    <w:lvl w:ilvl="0" w:tplc="FB4AF534">
      <w:start w:val="1"/>
      <w:numFmt w:val="lowerLetter"/>
      <w:lvlText w:val="%1."/>
      <w:lvlJc w:val="left"/>
      <w:pPr>
        <w:tabs>
          <w:tab w:val="num" w:pos="1080"/>
        </w:tabs>
        <w:ind w:left="1080" w:hanging="360"/>
      </w:pPr>
      <w:rPr>
        <w:rFonts w:cs="Times New Roman" w:hint="eastAsia"/>
        <w:spacing w:val="0"/>
      </w:rPr>
    </w:lvl>
    <w:lvl w:ilvl="1" w:tplc="10090001">
      <w:start w:val="1"/>
      <w:numFmt w:val="bullet"/>
      <w:lvlText w:val=""/>
      <w:lvlJc w:val="left"/>
      <w:pPr>
        <w:tabs>
          <w:tab w:val="num" w:pos="2280"/>
        </w:tabs>
        <w:ind w:left="2280" w:hanging="720"/>
      </w:pPr>
      <w:rPr>
        <w:rFonts w:ascii="Symbol" w:hAnsi="Symbol" w:hint="default"/>
        <w:spacing w:val="0"/>
      </w:rPr>
    </w:lvl>
    <w:lvl w:ilvl="2" w:tplc="AF001BBC">
      <w:start w:val="1"/>
      <w:numFmt w:val="decimal"/>
      <w:lvlText w:val="%3."/>
      <w:lvlJc w:val="left"/>
      <w:pPr>
        <w:ind w:left="2700" w:hanging="360"/>
      </w:pPr>
      <w:rPr>
        <w:rFonts w:cs="Times New Roman" w:hint="eastAsia"/>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6" w15:restartNumberingAfterBreak="0">
    <w:nsid w:val="00000022"/>
    <w:multiLevelType w:val="multilevel"/>
    <w:tmpl w:val="9976BB46"/>
    <w:lvl w:ilvl="0">
      <w:start w:val="1"/>
      <w:numFmt w:val="decimal"/>
      <w:lvlText w:val="%1."/>
      <w:lvlJc w:val="left"/>
      <w:pPr>
        <w:tabs>
          <w:tab w:val="num" w:pos="720"/>
        </w:tabs>
        <w:ind w:left="720" w:hanging="720"/>
      </w:pPr>
      <w:rPr>
        <w:rFonts w:cs="Times New Roman"/>
        <w:spacing w:val="0"/>
      </w:rPr>
    </w:lvl>
    <w:lvl w:ilvl="1">
      <w:start w:val="1"/>
      <w:numFmt w:val="decimal"/>
      <w:lvlText w:val="%2."/>
      <w:lvlJc w:val="left"/>
      <w:pPr>
        <w:tabs>
          <w:tab w:val="num" w:pos="1440"/>
        </w:tabs>
        <w:ind w:left="1440" w:hanging="720"/>
      </w:pPr>
      <w:rPr>
        <w:rFonts w:cs="Times New Roman"/>
        <w:spacing w:val="0"/>
      </w:rPr>
    </w:lvl>
    <w:lvl w:ilvl="2">
      <w:start w:val="1"/>
      <w:numFmt w:val="decimal"/>
      <w:lvlText w:val="%3."/>
      <w:lvlJc w:val="left"/>
      <w:pPr>
        <w:tabs>
          <w:tab w:val="num" w:pos="2160"/>
        </w:tabs>
        <w:ind w:left="2160" w:hanging="720"/>
      </w:pPr>
      <w:rPr>
        <w:rFonts w:cs="Times New Roman"/>
        <w:spacing w:val="0"/>
      </w:rPr>
    </w:lvl>
    <w:lvl w:ilvl="3">
      <w:start w:val="1"/>
      <w:numFmt w:val="decimal"/>
      <w:lvlText w:val="%4."/>
      <w:lvlJc w:val="left"/>
      <w:pPr>
        <w:tabs>
          <w:tab w:val="num" w:pos="2880"/>
        </w:tabs>
        <w:ind w:left="2880" w:hanging="720"/>
      </w:pPr>
      <w:rPr>
        <w:rFonts w:cs="Times New Roman"/>
        <w:spacing w:val="0"/>
      </w:rPr>
    </w:lvl>
    <w:lvl w:ilvl="4">
      <w:start w:val="1"/>
      <w:numFmt w:val="decimal"/>
      <w:lvlText w:val="%5."/>
      <w:lvlJc w:val="left"/>
      <w:pPr>
        <w:tabs>
          <w:tab w:val="num" w:pos="3600"/>
        </w:tabs>
        <w:ind w:left="3600" w:hanging="720"/>
      </w:pPr>
      <w:rPr>
        <w:rFonts w:cs="Times New Roman"/>
        <w:spacing w:val="0"/>
      </w:rPr>
    </w:lvl>
    <w:lvl w:ilvl="5">
      <w:start w:val="1"/>
      <w:numFmt w:val="decimal"/>
      <w:lvlText w:val="%6."/>
      <w:lvlJc w:val="left"/>
      <w:pPr>
        <w:tabs>
          <w:tab w:val="num" w:pos="4320"/>
        </w:tabs>
        <w:ind w:left="4320" w:hanging="720"/>
      </w:pPr>
      <w:rPr>
        <w:rFonts w:cs="Times New Roman"/>
        <w:spacing w:val="0"/>
      </w:rPr>
    </w:lvl>
    <w:lvl w:ilvl="6">
      <w:start w:val="1"/>
      <w:numFmt w:val="decimal"/>
      <w:lvlText w:val="%7."/>
      <w:lvlJc w:val="left"/>
      <w:pPr>
        <w:tabs>
          <w:tab w:val="num" w:pos="5040"/>
        </w:tabs>
        <w:ind w:left="5040" w:hanging="720"/>
      </w:pPr>
      <w:rPr>
        <w:rFonts w:cs="Times New Roman"/>
        <w:spacing w:val="0"/>
      </w:rPr>
    </w:lvl>
    <w:lvl w:ilvl="7">
      <w:start w:val="1"/>
      <w:numFmt w:val="decimal"/>
      <w:lvlText w:val="%8."/>
      <w:lvlJc w:val="left"/>
      <w:pPr>
        <w:tabs>
          <w:tab w:val="num" w:pos="5760"/>
        </w:tabs>
        <w:ind w:left="5760" w:hanging="720"/>
      </w:pPr>
      <w:rPr>
        <w:rFonts w:cs="Times New Roman"/>
        <w:spacing w:val="0"/>
      </w:rPr>
    </w:lvl>
    <w:lvl w:ilvl="8">
      <w:start w:val="1"/>
      <w:numFmt w:val="decimal"/>
      <w:lvlText w:val="%9."/>
      <w:lvlJc w:val="left"/>
      <w:pPr>
        <w:tabs>
          <w:tab w:val="num" w:pos="6480"/>
        </w:tabs>
        <w:ind w:left="6480" w:hanging="720"/>
      </w:pPr>
      <w:rPr>
        <w:rFonts w:cs="Times New Roman"/>
        <w:spacing w:val="0"/>
      </w:rPr>
    </w:lvl>
  </w:abstractNum>
  <w:abstractNum w:abstractNumId="7" w15:restartNumberingAfterBreak="0">
    <w:nsid w:val="0429412C"/>
    <w:multiLevelType w:val="hybridMultilevel"/>
    <w:tmpl w:val="0B46D76E"/>
    <w:lvl w:ilvl="0" w:tplc="3904DA9A">
      <w:start w:val="17"/>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rFonts w:cs="Times New Roman"/>
        <w:b w:val="0"/>
        <w:i w:val="0"/>
        <w:u w:val="none"/>
      </w:rPr>
    </w:lvl>
    <w:lvl w:ilvl="1">
      <w:start w:val="1"/>
      <w:numFmt w:val="lowerLetter"/>
      <w:pStyle w:val="NumA2"/>
      <w:lvlText w:val="(%2)"/>
      <w:lvlJc w:val="left"/>
      <w:pPr>
        <w:tabs>
          <w:tab w:val="num" w:pos="1440"/>
        </w:tabs>
        <w:ind w:left="1440" w:hanging="720"/>
      </w:pPr>
      <w:rPr>
        <w:rFonts w:cs="Times New Roman"/>
        <w:b w:val="0"/>
        <w:i w:val="0"/>
        <w:u w:val="none"/>
      </w:rPr>
    </w:lvl>
    <w:lvl w:ilvl="2">
      <w:start w:val="1"/>
      <w:numFmt w:val="lowerRoman"/>
      <w:pStyle w:val="NumA3"/>
      <w:lvlText w:val="(%3)"/>
      <w:lvlJc w:val="left"/>
      <w:pPr>
        <w:tabs>
          <w:tab w:val="num" w:pos="2160"/>
        </w:tabs>
        <w:ind w:left="2160" w:hanging="720"/>
      </w:pPr>
      <w:rPr>
        <w:rFonts w:cs="Times New Roman"/>
        <w:b w:val="0"/>
        <w:i w:val="0"/>
        <w:u w:val="none"/>
      </w:rPr>
    </w:lvl>
    <w:lvl w:ilvl="3">
      <w:start w:val="1"/>
      <w:numFmt w:val="upperLetter"/>
      <w:pStyle w:val="NumA4"/>
      <w:lvlText w:val="(%4)"/>
      <w:lvlJc w:val="left"/>
      <w:pPr>
        <w:tabs>
          <w:tab w:val="num" w:pos="2880"/>
        </w:tabs>
        <w:ind w:left="2880" w:hanging="720"/>
      </w:pPr>
      <w:rPr>
        <w:rFonts w:cs="Times New Roman"/>
        <w:b w:val="0"/>
        <w:i w:val="0"/>
        <w:u w:val="none"/>
      </w:rPr>
    </w:lvl>
    <w:lvl w:ilvl="4">
      <w:start w:val="1"/>
      <w:numFmt w:val="upperRoman"/>
      <w:pStyle w:val="NumA5"/>
      <w:lvlText w:val="(%5)"/>
      <w:lvlJc w:val="left"/>
      <w:pPr>
        <w:tabs>
          <w:tab w:val="num" w:pos="3600"/>
        </w:tabs>
        <w:ind w:left="3600" w:hanging="720"/>
      </w:pPr>
      <w:rPr>
        <w:rFonts w:cs="Times New Roman"/>
        <w:b w:val="0"/>
        <w:i w:val="0"/>
        <w:u w:val="none"/>
      </w:rPr>
    </w:lvl>
    <w:lvl w:ilvl="5">
      <w:start w:val="1"/>
      <w:numFmt w:val="decimal"/>
      <w:pStyle w:val="NumA6"/>
      <w:lvlText w:val="(%6)"/>
      <w:lvlJc w:val="left"/>
      <w:pPr>
        <w:tabs>
          <w:tab w:val="num" w:pos="4320"/>
        </w:tabs>
        <w:ind w:left="4320" w:hanging="720"/>
      </w:pPr>
      <w:rPr>
        <w:rFonts w:cs="Times New Roman"/>
        <w:b w:val="0"/>
        <w:i w:val="0"/>
        <w:u w:val="none"/>
      </w:rPr>
    </w:lvl>
    <w:lvl w:ilvl="6">
      <w:start w:val="1"/>
      <w:numFmt w:val="lowerLetter"/>
      <w:pStyle w:val="NumA7"/>
      <w:lvlText w:val="%7."/>
      <w:lvlJc w:val="left"/>
      <w:pPr>
        <w:tabs>
          <w:tab w:val="num" w:pos="5040"/>
        </w:tabs>
        <w:ind w:left="5040" w:hanging="720"/>
      </w:pPr>
      <w:rPr>
        <w:rFonts w:cs="Times New Roman"/>
        <w:b w:val="0"/>
        <w:i w:val="0"/>
        <w:u w:val="none"/>
      </w:rPr>
    </w:lvl>
    <w:lvl w:ilvl="7">
      <w:start w:val="1"/>
      <w:numFmt w:val="lowerRoman"/>
      <w:pStyle w:val="NumA8"/>
      <w:lvlText w:val="%8."/>
      <w:lvlJc w:val="left"/>
      <w:pPr>
        <w:tabs>
          <w:tab w:val="num" w:pos="5760"/>
        </w:tabs>
        <w:ind w:left="5760" w:hanging="720"/>
      </w:pPr>
      <w:rPr>
        <w:rFonts w:cs="Times New Roman"/>
        <w:b w:val="0"/>
        <w:i w:val="0"/>
        <w:u w:val="none"/>
      </w:rPr>
    </w:lvl>
    <w:lvl w:ilvl="8">
      <w:start w:val="1"/>
      <w:numFmt w:val="upperLetter"/>
      <w:pStyle w:val="NumA9"/>
      <w:lvlText w:val="%9."/>
      <w:lvlJc w:val="left"/>
      <w:pPr>
        <w:tabs>
          <w:tab w:val="num" w:pos="6480"/>
        </w:tabs>
        <w:ind w:left="6480" w:hanging="720"/>
      </w:pPr>
      <w:rPr>
        <w:rFonts w:cs="Times New Roman"/>
        <w:b w:val="0"/>
        <w:i w:val="0"/>
        <w:u w:val="none"/>
      </w:rPr>
    </w:lvl>
  </w:abstractNum>
  <w:abstractNum w:abstractNumId="9" w15:restartNumberingAfterBreak="0">
    <w:nsid w:val="156D1DE0"/>
    <w:multiLevelType w:val="hybridMultilevel"/>
    <w:tmpl w:val="C6983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D4568"/>
    <w:multiLevelType w:val="hybridMultilevel"/>
    <w:tmpl w:val="BA803B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415C0"/>
    <w:multiLevelType w:val="hybridMultilevel"/>
    <w:tmpl w:val="2026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F5474"/>
    <w:multiLevelType w:val="hybridMultilevel"/>
    <w:tmpl w:val="767E46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29E14B7"/>
    <w:multiLevelType w:val="hybridMultilevel"/>
    <w:tmpl w:val="D584D4EE"/>
    <w:lvl w:ilvl="0" w:tplc="27A68E36">
      <w:start w:val="6"/>
      <w:numFmt w:val="decimal"/>
      <w:lvlText w:val="%1."/>
      <w:lvlJc w:val="left"/>
      <w:pPr>
        <w:tabs>
          <w:tab w:val="num" w:pos="360"/>
        </w:tabs>
        <w:ind w:left="360" w:hanging="360"/>
      </w:pPr>
      <w:rPr>
        <w:rFonts w:hint="default"/>
        <w:b/>
        <w:i w:val="0"/>
        <w:sz w:val="22"/>
        <w:szCs w:val="22"/>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73019B"/>
    <w:multiLevelType w:val="hybridMultilevel"/>
    <w:tmpl w:val="A2FC2F66"/>
    <w:lvl w:ilvl="0" w:tplc="E6F624F0">
      <w:start w:val="9"/>
      <w:numFmt w:val="decimal"/>
      <w:lvlText w:val="%1."/>
      <w:lvlJc w:val="left"/>
      <w:pPr>
        <w:tabs>
          <w:tab w:val="num" w:pos="360"/>
        </w:tabs>
        <w:ind w:left="360" w:hanging="360"/>
      </w:pPr>
      <w:rPr>
        <w:rFonts w:asciiTheme="minorHAnsi" w:hAnsiTheme="minorHAnsi" w:hint="default"/>
        <w:b/>
        <w:i w:val="0"/>
        <w:sz w:val="22"/>
        <w:szCs w:val="22"/>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5" w15:restartNumberingAfterBreak="0">
    <w:nsid w:val="35DA2478"/>
    <w:multiLevelType w:val="hybridMultilevel"/>
    <w:tmpl w:val="6E9A82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35F40370"/>
    <w:multiLevelType w:val="hybridMultilevel"/>
    <w:tmpl w:val="805CECC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8857DD1"/>
    <w:multiLevelType w:val="hybridMultilevel"/>
    <w:tmpl w:val="0D22485C"/>
    <w:lvl w:ilvl="0" w:tplc="12941462">
      <w:start w:val="10"/>
      <w:numFmt w:val="decimal"/>
      <w:lvlText w:val="%1."/>
      <w:lvlJc w:val="left"/>
      <w:pPr>
        <w:tabs>
          <w:tab w:val="num" w:pos="360"/>
        </w:tabs>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AF04F1C"/>
    <w:multiLevelType w:val="hybridMultilevel"/>
    <w:tmpl w:val="5650A1B0"/>
    <w:lvl w:ilvl="0" w:tplc="BF80086C">
      <w:start w:val="17"/>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01640"/>
    <w:multiLevelType w:val="hybridMultilevel"/>
    <w:tmpl w:val="9E78E89C"/>
    <w:lvl w:ilvl="0" w:tplc="6AEA2EE4">
      <w:start w:val="2"/>
      <w:numFmt w:val="lowerLetter"/>
      <w:lvlText w:val="%1)"/>
      <w:lvlJc w:val="left"/>
      <w:pPr>
        <w:ind w:left="717" w:hanging="36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B70550"/>
    <w:multiLevelType w:val="hybridMultilevel"/>
    <w:tmpl w:val="05B0A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233648"/>
    <w:multiLevelType w:val="hybridMultilevel"/>
    <w:tmpl w:val="911EAC7A"/>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15:restartNumberingAfterBreak="0">
    <w:nsid w:val="4E1D062A"/>
    <w:multiLevelType w:val="hybridMultilevel"/>
    <w:tmpl w:val="E3942E74"/>
    <w:lvl w:ilvl="0" w:tplc="65DAD0E2">
      <w:start w:val="1"/>
      <w:numFmt w:val="lowerLetter"/>
      <w:lvlText w:val="%1)"/>
      <w:lvlJc w:val="left"/>
      <w:pPr>
        <w:ind w:left="1080" w:hanging="360"/>
      </w:pPr>
      <w:rPr>
        <w:rFonts w:hint="default"/>
        <w:b/>
        <w:i w:val="0"/>
        <w:sz w:val="20"/>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840359"/>
    <w:multiLevelType w:val="multilevel"/>
    <w:tmpl w:val="3A006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1446CE"/>
    <w:multiLevelType w:val="hybridMultilevel"/>
    <w:tmpl w:val="243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34F7B"/>
    <w:multiLevelType w:val="hybridMultilevel"/>
    <w:tmpl w:val="CA0E0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E456E"/>
    <w:multiLevelType w:val="hybridMultilevel"/>
    <w:tmpl w:val="0E042B20"/>
    <w:lvl w:ilvl="0" w:tplc="345629C4">
      <w:start w:val="5"/>
      <w:numFmt w:val="decimal"/>
      <w:lvlText w:val="%1."/>
      <w:lvlJc w:val="left"/>
      <w:pPr>
        <w:tabs>
          <w:tab w:val="num" w:pos="360"/>
        </w:tabs>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8A509C"/>
    <w:multiLevelType w:val="hybridMultilevel"/>
    <w:tmpl w:val="707E2A68"/>
    <w:lvl w:ilvl="0" w:tplc="50427DFE">
      <w:start w:val="6"/>
      <w:numFmt w:val="decimal"/>
      <w:lvlText w:val="%1."/>
      <w:lvlJc w:val="left"/>
      <w:pPr>
        <w:ind w:left="360" w:hanging="360"/>
      </w:pPr>
      <w:rPr>
        <w:rFonts w:hint="default"/>
        <w:b/>
        <w:i w:val="0"/>
        <w:sz w:val="22"/>
        <w:szCs w:val="22"/>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28" w15:restartNumberingAfterBreak="0">
    <w:nsid w:val="6D55179C"/>
    <w:multiLevelType w:val="hybridMultilevel"/>
    <w:tmpl w:val="3620CC90"/>
    <w:lvl w:ilvl="0" w:tplc="24AA0518">
      <w:start w:val="1"/>
      <w:numFmt w:val="lowerLetter"/>
      <w:lvlText w:val="%1)"/>
      <w:lvlJc w:val="left"/>
      <w:pPr>
        <w:tabs>
          <w:tab w:val="num" w:pos="720"/>
        </w:tabs>
        <w:ind w:left="720" w:hanging="360"/>
      </w:pPr>
      <w:rPr>
        <w:rFonts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36323D"/>
    <w:multiLevelType w:val="hybridMultilevel"/>
    <w:tmpl w:val="1E12E604"/>
    <w:lvl w:ilvl="0" w:tplc="42FAC83A">
      <w:start w:val="7"/>
      <w:numFmt w:val="decimal"/>
      <w:lvlText w:val="%1."/>
      <w:lvlJc w:val="left"/>
      <w:pPr>
        <w:tabs>
          <w:tab w:val="num" w:pos="360"/>
        </w:tabs>
        <w:ind w:left="360" w:hanging="360"/>
      </w:pPr>
      <w:rPr>
        <w:rFonts w:asciiTheme="minorHAnsi" w:hAnsiTheme="minorHAnsi"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734504"/>
    <w:multiLevelType w:val="hybridMultilevel"/>
    <w:tmpl w:val="BB041AA8"/>
    <w:lvl w:ilvl="0" w:tplc="F6D4A71A">
      <w:start w:val="2"/>
      <w:numFmt w:val="lowerLetter"/>
      <w:lvlText w:val="%1)"/>
      <w:lvlJc w:val="left"/>
      <w:pPr>
        <w:ind w:left="720" w:hanging="360"/>
      </w:pPr>
      <w:rPr>
        <w:rFonts w:hint="default"/>
        <w:b/>
        <w:i w:val="0"/>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 w:numId="8">
    <w:abstractNumId w:val="12"/>
  </w:num>
  <w:num w:numId="9">
    <w:abstractNumId w:val="20"/>
  </w:num>
  <w:num w:numId="10">
    <w:abstractNumId w:val="15"/>
  </w:num>
  <w:num w:numId="11">
    <w:abstractNumId w:val="10"/>
  </w:num>
  <w:num w:numId="12">
    <w:abstractNumId w:val="21"/>
  </w:num>
  <w:num w:numId="13">
    <w:abstractNumId w:val="8"/>
  </w:num>
  <w:num w:numId="14">
    <w:abstractNumId w:val="16"/>
  </w:num>
  <w:num w:numId="15">
    <w:abstractNumId w:val="22"/>
  </w:num>
  <w:num w:numId="16">
    <w:abstractNumId w:val="19"/>
  </w:num>
  <w:num w:numId="17">
    <w:abstractNumId w:val="27"/>
  </w:num>
  <w:num w:numId="18">
    <w:abstractNumId w:val="26"/>
  </w:num>
  <w:num w:numId="19">
    <w:abstractNumId w:val="7"/>
  </w:num>
  <w:num w:numId="20">
    <w:abstractNumId w:val="29"/>
  </w:num>
  <w:num w:numId="21">
    <w:abstractNumId w:val="30"/>
  </w:num>
  <w:num w:numId="22">
    <w:abstractNumId w:val="14"/>
  </w:num>
  <w:num w:numId="23">
    <w:abstractNumId w:val="28"/>
  </w:num>
  <w:num w:numId="24">
    <w:abstractNumId w:val="17"/>
  </w:num>
  <w:num w:numId="25">
    <w:abstractNumId w:val="13"/>
  </w:num>
  <w:num w:numId="26">
    <w:abstractNumId w:val="18"/>
  </w:num>
  <w:num w:numId="27">
    <w:abstractNumId w:val="11"/>
  </w:num>
  <w:num w:numId="28">
    <w:abstractNumId w:val="24"/>
  </w:num>
  <w:num w:numId="29">
    <w:abstractNumId w:val="25"/>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CE"/>
    <w:rsid w:val="000062F4"/>
    <w:rsid w:val="00025BCD"/>
    <w:rsid w:val="0003146F"/>
    <w:rsid w:val="00045E43"/>
    <w:rsid w:val="00050BD5"/>
    <w:rsid w:val="00051B69"/>
    <w:rsid w:val="00062EEA"/>
    <w:rsid w:val="00065805"/>
    <w:rsid w:val="00070693"/>
    <w:rsid w:val="000709F1"/>
    <w:rsid w:val="000723EE"/>
    <w:rsid w:val="0007382A"/>
    <w:rsid w:val="000903C7"/>
    <w:rsid w:val="00090BFD"/>
    <w:rsid w:val="0009159E"/>
    <w:rsid w:val="00096A86"/>
    <w:rsid w:val="00097940"/>
    <w:rsid w:val="000B0EA6"/>
    <w:rsid w:val="000B1674"/>
    <w:rsid w:val="000B6289"/>
    <w:rsid w:val="000C68C1"/>
    <w:rsid w:val="000D6D3C"/>
    <w:rsid w:val="000E0BBE"/>
    <w:rsid w:val="000E0D53"/>
    <w:rsid w:val="000E6935"/>
    <w:rsid w:val="000F17D6"/>
    <w:rsid w:val="00105104"/>
    <w:rsid w:val="00106A58"/>
    <w:rsid w:val="001213FB"/>
    <w:rsid w:val="001215E8"/>
    <w:rsid w:val="0012433A"/>
    <w:rsid w:val="00125369"/>
    <w:rsid w:val="001432F8"/>
    <w:rsid w:val="00151AA0"/>
    <w:rsid w:val="00160A76"/>
    <w:rsid w:val="00161EBA"/>
    <w:rsid w:val="00175906"/>
    <w:rsid w:val="001801FC"/>
    <w:rsid w:val="00182B84"/>
    <w:rsid w:val="001869E8"/>
    <w:rsid w:val="00194FE0"/>
    <w:rsid w:val="001A649E"/>
    <w:rsid w:val="001A6F44"/>
    <w:rsid w:val="001B02C6"/>
    <w:rsid w:val="001B598D"/>
    <w:rsid w:val="001C1FAA"/>
    <w:rsid w:val="001E5C78"/>
    <w:rsid w:val="001E5EE1"/>
    <w:rsid w:val="00201980"/>
    <w:rsid w:val="00205385"/>
    <w:rsid w:val="0022408C"/>
    <w:rsid w:val="00230075"/>
    <w:rsid w:val="00232C4B"/>
    <w:rsid w:val="0023347C"/>
    <w:rsid w:val="00234FCE"/>
    <w:rsid w:val="0023587E"/>
    <w:rsid w:val="00240863"/>
    <w:rsid w:val="00244C80"/>
    <w:rsid w:val="00252446"/>
    <w:rsid w:val="00253183"/>
    <w:rsid w:val="00257391"/>
    <w:rsid w:val="00257ACF"/>
    <w:rsid w:val="00264D28"/>
    <w:rsid w:val="0026696E"/>
    <w:rsid w:val="00270EB1"/>
    <w:rsid w:val="002741D5"/>
    <w:rsid w:val="002764DE"/>
    <w:rsid w:val="00276C9F"/>
    <w:rsid w:val="002777D9"/>
    <w:rsid w:val="00286432"/>
    <w:rsid w:val="002903EE"/>
    <w:rsid w:val="00294EB5"/>
    <w:rsid w:val="002A24FD"/>
    <w:rsid w:val="002A37CE"/>
    <w:rsid w:val="002A6C15"/>
    <w:rsid w:val="002A73F1"/>
    <w:rsid w:val="002B2A80"/>
    <w:rsid w:val="002B5CF4"/>
    <w:rsid w:val="002D24DC"/>
    <w:rsid w:val="002D7A09"/>
    <w:rsid w:val="002E0900"/>
    <w:rsid w:val="002E71CF"/>
    <w:rsid w:val="002F1435"/>
    <w:rsid w:val="003208C0"/>
    <w:rsid w:val="003238DE"/>
    <w:rsid w:val="0032399C"/>
    <w:rsid w:val="00327054"/>
    <w:rsid w:val="00331960"/>
    <w:rsid w:val="0033257E"/>
    <w:rsid w:val="00334F3D"/>
    <w:rsid w:val="00335705"/>
    <w:rsid w:val="00337188"/>
    <w:rsid w:val="00340E69"/>
    <w:rsid w:val="00377AF5"/>
    <w:rsid w:val="0038016B"/>
    <w:rsid w:val="003802C0"/>
    <w:rsid w:val="00395C4C"/>
    <w:rsid w:val="003A014E"/>
    <w:rsid w:val="003B31C3"/>
    <w:rsid w:val="003B4851"/>
    <w:rsid w:val="003C6A76"/>
    <w:rsid w:val="003D204D"/>
    <w:rsid w:val="003D77F5"/>
    <w:rsid w:val="003D7D39"/>
    <w:rsid w:val="003E240D"/>
    <w:rsid w:val="003F7ED8"/>
    <w:rsid w:val="004019AA"/>
    <w:rsid w:val="00404C1F"/>
    <w:rsid w:val="00417232"/>
    <w:rsid w:val="00420275"/>
    <w:rsid w:val="00422059"/>
    <w:rsid w:val="0042503F"/>
    <w:rsid w:val="004369DC"/>
    <w:rsid w:val="004515D7"/>
    <w:rsid w:val="00451C3B"/>
    <w:rsid w:val="00452250"/>
    <w:rsid w:val="00452990"/>
    <w:rsid w:val="00453391"/>
    <w:rsid w:val="004655DC"/>
    <w:rsid w:val="004662F9"/>
    <w:rsid w:val="0047022B"/>
    <w:rsid w:val="004717AB"/>
    <w:rsid w:val="00472B0D"/>
    <w:rsid w:val="00474763"/>
    <w:rsid w:val="004763A4"/>
    <w:rsid w:val="00481200"/>
    <w:rsid w:val="00481B02"/>
    <w:rsid w:val="004879C6"/>
    <w:rsid w:val="0049056A"/>
    <w:rsid w:val="004927D5"/>
    <w:rsid w:val="00492973"/>
    <w:rsid w:val="00492D80"/>
    <w:rsid w:val="004A0F2B"/>
    <w:rsid w:val="004A6530"/>
    <w:rsid w:val="004A6C4B"/>
    <w:rsid w:val="004B1B94"/>
    <w:rsid w:val="004B29FE"/>
    <w:rsid w:val="004B3006"/>
    <w:rsid w:val="004B3E3A"/>
    <w:rsid w:val="004B7132"/>
    <w:rsid w:val="004C2DBE"/>
    <w:rsid w:val="004D7464"/>
    <w:rsid w:val="004E3632"/>
    <w:rsid w:val="004E6C51"/>
    <w:rsid w:val="004F17AD"/>
    <w:rsid w:val="00501545"/>
    <w:rsid w:val="00513E7B"/>
    <w:rsid w:val="00531285"/>
    <w:rsid w:val="00532E2A"/>
    <w:rsid w:val="005357D9"/>
    <w:rsid w:val="00542DF9"/>
    <w:rsid w:val="00546DEB"/>
    <w:rsid w:val="00550E54"/>
    <w:rsid w:val="005719E1"/>
    <w:rsid w:val="0057223C"/>
    <w:rsid w:val="005817CA"/>
    <w:rsid w:val="00590F5C"/>
    <w:rsid w:val="005950D9"/>
    <w:rsid w:val="005A0026"/>
    <w:rsid w:val="005B33FC"/>
    <w:rsid w:val="005C376C"/>
    <w:rsid w:val="005C65CA"/>
    <w:rsid w:val="005D727B"/>
    <w:rsid w:val="005E7753"/>
    <w:rsid w:val="005F012C"/>
    <w:rsid w:val="005F0F81"/>
    <w:rsid w:val="005F336B"/>
    <w:rsid w:val="005F467F"/>
    <w:rsid w:val="005F6AB1"/>
    <w:rsid w:val="00601FC3"/>
    <w:rsid w:val="006039C4"/>
    <w:rsid w:val="006054E4"/>
    <w:rsid w:val="00605F09"/>
    <w:rsid w:val="0061549F"/>
    <w:rsid w:val="00617501"/>
    <w:rsid w:val="00621C91"/>
    <w:rsid w:val="006268B2"/>
    <w:rsid w:val="00631F84"/>
    <w:rsid w:val="00641116"/>
    <w:rsid w:val="00655F43"/>
    <w:rsid w:val="006620AD"/>
    <w:rsid w:val="0066276F"/>
    <w:rsid w:val="00666679"/>
    <w:rsid w:val="00673DBC"/>
    <w:rsid w:val="00681D3A"/>
    <w:rsid w:val="00693DE8"/>
    <w:rsid w:val="006A1465"/>
    <w:rsid w:val="006A2886"/>
    <w:rsid w:val="006A62E0"/>
    <w:rsid w:val="006C42DE"/>
    <w:rsid w:val="006D2FB2"/>
    <w:rsid w:val="006D4671"/>
    <w:rsid w:val="006E3DCC"/>
    <w:rsid w:val="006E68A1"/>
    <w:rsid w:val="007028A5"/>
    <w:rsid w:val="00711F82"/>
    <w:rsid w:val="0071566A"/>
    <w:rsid w:val="00722732"/>
    <w:rsid w:val="007249C2"/>
    <w:rsid w:val="00724DE3"/>
    <w:rsid w:val="007316CC"/>
    <w:rsid w:val="0073603D"/>
    <w:rsid w:val="007364B3"/>
    <w:rsid w:val="00743A28"/>
    <w:rsid w:val="0074579F"/>
    <w:rsid w:val="00754863"/>
    <w:rsid w:val="00756373"/>
    <w:rsid w:val="00761D0E"/>
    <w:rsid w:val="00762FF5"/>
    <w:rsid w:val="00763E7C"/>
    <w:rsid w:val="00764CD9"/>
    <w:rsid w:val="007650D1"/>
    <w:rsid w:val="0077066A"/>
    <w:rsid w:val="00772F9D"/>
    <w:rsid w:val="0077488C"/>
    <w:rsid w:val="00774BB1"/>
    <w:rsid w:val="00777F4F"/>
    <w:rsid w:val="0079578D"/>
    <w:rsid w:val="007A2F78"/>
    <w:rsid w:val="007B4A73"/>
    <w:rsid w:val="007B6EA2"/>
    <w:rsid w:val="007B7D08"/>
    <w:rsid w:val="007B7FAB"/>
    <w:rsid w:val="007C0779"/>
    <w:rsid w:val="007D106B"/>
    <w:rsid w:val="007D1C76"/>
    <w:rsid w:val="007D233C"/>
    <w:rsid w:val="007D2D01"/>
    <w:rsid w:val="007E0819"/>
    <w:rsid w:val="007F1B4A"/>
    <w:rsid w:val="007F4A1B"/>
    <w:rsid w:val="007F67A8"/>
    <w:rsid w:val="007F733C"/>
    <w:rsid w:val="008066DB"/>
    <w:rsid w:val="008100BC"/>
    <w:rsid w:val="00812A3C"/>
    <w:rsid w:val="00813451"/>
    <w:rsid w:val="00813D21"/>
    <w:rsid w:val="008148E6"/>
    <w:rsid w:val="00814C3A"/>
    <w:rsid w:val="00824045"/>
    <w:rsid w:val="008346AF"/>
    <w:rsid w:val="00835AAF"/>
    <w:rsid w:val="008420C5"/>
    <w:rsid w:val="00842C00"/>
    <w:rsid w:val="00843C70"/>
    <w:rsid w:val="0084565C"/>
    <w:rsid w:val="00856F84"/>
    <w:rsid w:val="00860705"/>
    <w:rsid w:val="0086758D"/>
    <w:rsid w:val="00867FEF"/>
    <w:rsid w:val="00874DE1"/>
    <w:rsid w:val="00877CA3"/>
    <w:rsid w:val="008822FE"/>
    <w:rsid w:val="00893CD9"/>
    <w:rsid w:val="008B64F5"/>
    <w:rsid w:val="008C5B9D"/>
    <w:rsid w:val="008C6E5C"/>
    <w:rsid w:val="008D235F"/>
    <w:rsid w:val="008E145E"/>
    <w:rsid w:val="008F2F30"/>
    <w:rsid w:val="008F3AD5"/>
    <w:rsid w:val="00913A51"/>
    <w:rsid w:val="009227EC"/>
    <w:rsid w:val="00931D78"/>
    <w:rsid w:val="00935322"/>
    <w:rsid w:val="009374B0"/>
    <w:rsid w:val="00937A72"/>
    <w:rsid w:val="00943FC7"/>
    <w:rsid w:val="0094650B"/>
    <w:rsid w:val="0095426B"/>
    <w:rsid w:val="00960EE4"/>
    <w:rsid w:val="00962261"/>
    <w:rsid w:val="009767FB"/>
    <w:rsid w:val="009870E3"/>
    <w:rsid w:val="00990872"/>
    <w:rsid w:val="009928AB"/>
    <w:rsid w:val="00997201"/>
    <w:rsid w:val="009A7482"/>
    <w:rsid w:val="009B09F5"/>
    <w:rsid w:val="009D1B6E"/>
    <w:rsid w:val="009D6C48"/>
    <w:rsid w:val="009E1C1E"/>
    <w:rsid w:val="009E2682"/>
    <w:rsid w:val="00A03E15"/>
    <w:rsid w:val="00A073A2"/>
    <w:rsid w:val="00A101B1"/>
    <w:rsid w:val="00A20A3D"/>
    <w:rsid w:val="00A25E38"/>
    <w:rsid w:val="00A30EE1"/>
    <w:rsid w:val="00A3426C"/>
    <w:rsid w:val="00A3572C"/>
    <w:rsid w:val="00A4032E"/>
    <w:rsid w:val="00A453B6"/>
    <w:rsid w:val="00A50CDF"/>
    <w:rsid w:val="00A53D5B"/>
    <w:rsid w:val="00A53D98"/>
    <w:rsid w:val="00A563F4"/>
    <w:rsid w:val="00A6211E"/>
    <w:rsid w:val="00A711A0"/>
    <w:rsid w:val="00A74043"/>
    <w:rsid w:val="00A80667"/>
    <w:rsid w:val="00A83E8A"/>
    <w:rsid w:val="00A90B1A"/>
    <w:rsid w:val="00A91DFC"/>
    <w:rsid w:val="00A954A3"/>
    <w:rsid w:val="00A96E66"/>
    <w:rsid w:val="00AA3C22"/>
    <w:rsid w:val="00AB2F3D"/>
    <w:rsid w:val="00AB677D"/>
    <w:rsid w:val="00AB73B9"/>
    <w:rsid w:val="00AC1965"/>
    <w:rsid w:val="00AC707F"/>
    <w:rsid w:val="00AC79A0"/>
    <w:rsid w:val="00AD6116"/>
    <w:rsid w:val="00AD78AA"/>
    <w:rsid w:val="00AE0A6D"/>
    <w:rsid w:val="00AE4D73"/>
    <w:rsid w:val="00B01FF1"/>
    <w:rsid w:val="00B150D2"/>
    <w:rsid w:val="00B236CC"/>
    <w:rsid w:val="00B2603C"/>
    <w:rsid w:val="00B32259"/>
    <w:rsid w:val="00B40CF9"/>
    <w:rsid w:val="00B65021"/>
    <w:rsid w:val="00B65E8E"/>
    <w:rsid w:val="00B67D77"/>
    <w:rsid w:val="00B71EFC"/>
    <w:rsid w:val="00B72D07"/>
    <w:rsid w:val="00B734F8"/>
    <w:rsid w:val="00B76073"/>
    <w:rsid w:val="00B80FA1"/>
    <w:rsid w:val="00B86DC9"/>
    <w:rsid w:val="00B86FAA"/>
    <w:rsid w:val="00B957AF"/>
    <w:rsid w:val="00BB2165"/>
    <w:rsid w:val="00BC1F00"/>
    <w:rsid w:val="00BD18A7"/>
    <w:rsid w:val="00C00150"/>
    <w:rsid w:val="00C05AFA"/>
    <w:rsid w:val="00C14B78"/>
    <w:rsid w:val="00C32D13"/>
    <w:rsid w:val="00C33B5D"/>
    <w:rsid w:val="00C40C6D"/>
    <w:rsid w:val="00C41144"/>
    <w:rsid w:val="00C45F57"/>
    <w:rsid w:val="00C4769E"/>
    <w:rsid w:val="00C52021"/>
    <w:rsid w:val="00C53647"/>
    <w:rsid w:val="00C550B3"/>
    <w:rsid w:val="00C5680A"/>
    <w:rsid w:val="00C57154"/>
    <w:rsid w:val="00C63557"/>
    <w:rsid w:val="00C6449E"/>
    <w:rsid w:val="00C64549"/>
    <w:rsid w:val="00C70461"/>
    <w:rsid w:val="00C724B6"/>
    <w:rsid w:val="00C73F8B"/>
    <w:rsid w:val="00C75F83"/>
    <w:rsid w:val="00C82D25"/>
    <w:rsid w:val="00C83C83"/>
    <w:rsid w:val="00C85E41"/>
    <w:rsid w:val="00C9586E"/>
    <w:rsid w:val="00CA1887"/>
    <w:rsid w:val="00CA2D12"/>
    <w:rsid w:val="00CA4FC4"/>
    <w:rsid w:val="00CC1969"/>
    <w:rsid w:val="00CC547C"/>
    <w:rsid w:val="00CD0E3E"/>
    <w:rsid w:val="00CF0E1A"/>
    <w:rsid w:val="00CF1ACE"/>
    <w:rsid w:val="00CF1B1C"/>
    <w:rsid w:val="00D16A10"/>
    <w:rsid w:val="00D17C86"/>
    <w:rsid w:val="00D34E22"/>
    <w:rsid w:val="00D51A3F"/>
    <w:rsid w:val="00D60F12"/>
    <w:rsid w:val="00D61252"/>
    <w:rsid w:val="00D72191"/>
    <w:rsid w:val="00D725DE"/>
    <w:rsid w:val="00D80DFE"/>
    <w:rsid w:val="00D83446"/>
    <w:rsid w:val="00D859C4"/>
    <w:rsid w:val="00D91CF4"/>
    <w:rsid w:val="00D9656F"/>
    <w:rsid w:val="00D96C89"/>
    <w:rsid w:val="00DA4EFD"/>
    <w:rsid w:val="00DB6C59"/>
    <w:rsid w:val="00DB7E3C"/>
    <w:rsid w:val="00DC24F9"/>
    <w:rsid w:val="00DE6B9E"/>
    <w:rsid w:val="00DF3B4A"/>
    <w:rsid w:val="00DF5477"/>
    <w:rsid w:val="00E25DB2"/>
    <w:rsid w:val="00E423C2"/>
    <w:rsid w:val="00E520D7"/>
    <w:rsid w:val="00E542BF"/>
    <w:rsid w:val="00E54B54"/>
    <w:rsid w:val="00E55466"/>
    <w:rsid w:val="00E575F4"/>
    <w:rsid w:val="00E763D4"/>
    <w:rsid w:val="00E83B51"/>
    <w:rsid w:val="00E87781"/>
    <w:rsid w:val="00E91328"/>
    <w:rsid w:val="00EA76F5"/>
    <w:rsid w:val="00EB0535"/>
    <w:rsid w:val="00EB1299"/>
    <w:rsid w:val="00EB1787"/>
    <w:rsid w:val="00EB1F69"/>
    <w:rsid w:val="00EB2067"/>
    <w:rsid w:val="00EB54BD"/>
    <w:rsid w:val="00EC41BD"/>
    <w:rsid w:val="00EC6BAB"/>
    <w:rsid w:val="00EE1EE5"/>
    <w:rsid w:val="00EF3222"/>
    <w:rsid w:val="00F01019"/>
    <w:rsid w:val="00F15433"/>
    <w:rsid w:val="00F208AF"/>
    <w:rsid w:val="00F228C9"/>
    <w:rsid w:val="00F2713A"/>
    <w:rsid w:val="00F31678"/>
    <w:rsid w:val="00F3733A"/>
    <w:rsid w:val="00F567B2"/>
    <w:rsid w:val="00F701B8"/>
    <w:rsid w:val="00F75C6D"/>
    <w:rsid w:val="00F84472"/>
    <w:rsid w:val="00F86AD2"/>
    <w:rsid w:val="00F873E3"/>
    <w:rsid w:val="00F938BA"/>
    <w:rsid w:val="00F93A8B"/>
    <w:rsid w:val="00FA01C1"/>
    <w:rsid w:val="00FA1212"/>
    <w:rsid w:val="00FA36D6"/>
    <w:rsid w:val="00FA4848"/>
    <w:rsid w:val="00FA49BF"/>
    <w:rsid w:val="00FA5459"/>
    <w:rsid w:val="00FB4D2B"/>
    <w:rsid w:val="00FD4B89"/>
    <w:rsid w:val="00FD5A36"/>
    <w:rsid w:val="00FD61DD"/>
    <w:rsid w:val="00FD65D0"/>
    <w:rsid w:val="00FF3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CB98"/>
  <w15:docId w15:val="{2DB91FD4-2F69-437F-85F3-69AC0A5F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B9"/>
    <w:pPr>
      <w:spacing w:after="0" w:line="240" w:lineRule="auto"/>
    </w:pPr>
    <w:rPr>
      <w:rFonts w:eastAsiaTheme="minorEastAsia"/>
      <w:sz w:val="24"/>
      <w:szCs w:val="24"/>
      <w:lang w:eastAsia="zh-CN"/>
    </w:rPr>
  </w:style>
  <w:style w:type="paragraph" w:styleId="Heading1">
    <w:name w:val="heading 1"/>
    <w:basedOn w:val="Normal"/>
    <w:next w:val="Normal"/>
    <w:link w:val="Heading1Char"/>
    <w:qFormat/>
    <w:rsid w:val="00096A86"/>
    <w:pPr>
      <w:keepNext/>
      <w:keepLines/>
      <w:autoSpaceDE w:val="0"/>
      <w:autoSpaceDN w:val="0"/>
      <w:adjustRightInd w:val="0"/>
      <w:spacing w:before="480" w:line="276" w:lineRule="auto"/>
      <w:outlineLvl w:val="0"/>
    </w:pPr>
    <w:rPr>
      <w:rFonts w:ascii="Cambria" w:eastAsia="SimSun" w:hAnsi="Cambria" w:cs="Times New Roman"/>
      <w:b/>
      <w:color w:val="365F91"/>
      <w:sz w:val="28"/>
      <w:szCs w:val="28"/>
      <w:lang w:val="en-CA" w:eastAsia="en-US"/>
    </w:rPr>
  </w:style>
  <w:style w:type="paragraph" w:styleId="Heading2">
    <w:name w:val="heading 2"/>
    <w:basedOn w:val="Normal"/>
    <w:next w:val="Normal"/>
    <w:link w:val="Heading2Char"/>
    <w:qFormat/>
    <w:rsid w:val="00096A86"/>
    <w:pPr>
      <w:keepNext/>
      <w:widowControl w:val="0"/>
      <w:autoSpaceDE w:val="0"/>
      <w:autoSpaceDN w:val="0"/>
      <w:adjustRightInd w:val="0"/>
      <w:spacing w:before="240" w:after="60"/>
      <w:outlineLvl w:val="1"/>
    </w:pPr>
    <w:rPr>
      <w:rFonts w:ascii="Cambria" w:eastAsia="SimSun" w:hAnsi="Cambria" w:cs="Times New Roman"/>
      <w:b/>
      <w:i/>
      <w:color w:val="000000"/>
      <w:sz w:val="28"/>
      <w:szCs w:val="28"/>
      <w:lang w:eastAsia="en-US"/>
    </w:rPr>
  </w:style>
  <w:style w:type="paragraph" w:styleId="Heading3">
    <w:name w:val="heading 3"/>
    <w:basedOn w:val="Normal"/>
    <w:next w:val="Normal"/>
    <w:link w:val="Heading3Char"/>
    <w:qFormat/>
    <w:rsid w:val="00096A86"/>
    <w:pPr>
      <w:keepNext/>
      <w:keepLines/>
      <w:autoSpaceDE w:val="0"/>
      <w:autoSpaceDN w:val="0"/>
      <w:adjustRightInd w:val="0"/>
      <w:spacing w:before="200" w:line="276" w:lineRule="auto"/>
      <w:outlineLvl w:val="2"/>
    </w:pPr>
    <w:rPr>
      <w:rFonts w:ascii="Cambria" w:eastAsia="SimSun" w:hAnsi="Cambria" w:cs="Times New Roman"/>
      <w:b/>
      <w:color w:val="4F81BD"/>
      <w:sz w:val="22"/>
      <w:szCs w:val="22"/>
      <w:lang w:val="en-CA" w:eastAsia="en-US"/>
    </w:rPr>
  </w:style>
  <w:style w:type="paragraph" w:styleId="Heading4">
    <w:name w:val="heading 4"/>
    <w:basedOn w:val="Normal"/>
    <w:next w:val="Normal"/>
    <w:link w:val="Heading4Char"/>
    <w:qFormat/>
    <w:rsid w:val="00096A86"/>
    <w:pPr>
      <w:keepNext/>
      <w:autoSpaceDE w:val="0"/>
      <w:autoSpaceDN w:val="0"/>
      <w:adjustRightInd w:val="0"/>
      <w:spacing w:after="200" w:line="276" w:lineRule="auto"/>
      <w:outlineLvl w:val="3"/>
    </w:pPr>
    <w:rPr>
      <w:rFonts w:ascii="Calibri" w:eastAsia="SimSun" w:hAnsi="Calibri" w:cs="Times New Roman"/>
      <w:b/>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61549F"/>
    <w:rPr>
      <w:rFonts w:ascii="Times New Roman" w:eastAsia="PMingLiU" w:hAnsi="Times New Roman" w:cs="Times New Roman"/>
      <w:b/>
      <w:szCs w:val="20"/>
      <w:lang w:val="en-CA" w:eastAsia="en-US"/>
    </w:rPr>
  </w:style>
  <w:style w:type="character" w:customStyle="1" w:styleId="BodyTextChar">
    <w:name w:val="Body Text Char"/>
    <w:basedOn w:val="DefaultParagraphFont"/>
    <w:rsid w:val="0061549F"/>
    <w:rPr>
      <w:rFonts w:ascii="Times New Roman" w:eastAsiaTheme="minorEastAsia" w:hAnsi="Times New Roman" w:cs="Times New Roman"/>
      <w:sz w:val="24"/>
      <w:szCs w:val="24"/>
    </w:rPr>
  </w:style>
  <w:style w:type="character" w:customStyle="1" w:styleId="BodyTextChar1">
    <w:name w:val="Body Text Char1"/>
    <w:link w:val="BodyText"/>
    <w:locked/>
    <w:rsid w:val="0061549F"/>
    <w:rPr>
      <w:rFonts w:ascii="Times New Roman" w:eastAsia="PMingLiU" w:hAnsi="Times New Roman" w:cs="Times New Roman"/>
      <w:b/>
      <w:sz w:val="24"/>
      <w:szCs w:val="20"/>
      <w:lang w:val="en-CA"/>
    </w:rPr>
  </w:style>
  <w:style w:type="character" w:customStyle="1" w:styleId="Heading1Char">
    <w:name w:val="Heading 1 Char"/>
    <w:basedOn w:val="DefaultParagraphFont"/>
    <w:link w:val="Heading1"/>
    <w:rsid w:val="00096A86"/>
    <w:rPr>
      <w:rFonts w:ascii="Cambria" w:eastAsia="SimSun" w:hAnsi="Cambria" w:cs="Times New Roman"/>
      <w:b/>
      <w:color w:val="365F91"/>
      <w:sz w:val="28"/>
      <w:szCs w:val="28"/>
      <w:lang w:val="en-CA"/>
    </w:rPr>
  </w:style>
  <w:style w:type="character" w:customStyle="1" w:styleId="Heading2Char">
    <w:name w:val="Heading 2 Char"/>
    <w:basedOn w:val="DefaultParagraphFont"/>
    <w:link w:val="Heading2"/>
    <w:rsid w:val="00096A86"/>
    <w:rPr>
      <w:rFonts w:ascii="Cambria" w:eastAsia="SimSun" w:hAnsi="Cambria" w:cs="Times New Roman"/>
      <w:b/>
      <w:i/>
      <w:color w:val="000000"/>
      <w:sz w:val="28"/>
      <w:szCs w:val="28"/>
    </w:rPr>
  </w:style>
  <w:style w:type="character" w:customStyle="1" w:styleId="Heading3Char">
    <w:name w:val="Heading 3 Char"/>
    <w:basedOn w:val="DefaultParagraphFont"/>
    <w:link w:val="Heading3"/>
    <w:rsid w:val="00096A86"/>
    <w:rPr>
      <w:rFonts w:ascii="Cambria" w:eastAsia="SimSun" w:hAnsi="Cambria" w:cs="Times New Roman"/>
      <w:b/>
      <w:color w:val="4F81BD"/>
      <w:lang w:val="en-CA"/>
    </w:rPr>
  </w:style>
  <w:style w:type="character" w:customStyle="1" w:styleId="Heading4Char">
    <w:name w:val="Heading 4 Char"/>
    <w:basedOn w:val="DefaultParagraphFont"/>
    <w:link w:val="Heading4"/>
    <w:rsid w:val="00096A86"/>
    <w:rPr>
      <w:rFonts w:ascii="Calibri" w:eastAsia="SimSun" w:hAnsi="Calibri" w:cs="Times New Roman"/>
      <w:b/>
      <w:lang w:val="en-CA"/>
    </w:rPr>
  </w:style>
  <w:style w:type="paragraph" w:customStyle="1" w:styleId="05space">
    <w:name w:val=".05 space"/>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07space">
    <w:name w:val=".07 space"/>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10space">
    <w:name w:val=".10 space"/>
    <w:rsid w:val="00096A86"/>
    <w:pPr>
      <w:widowControl w:val="0"/>
      <w:autoSpaceDE w:val="0"/>
      <w:autoSpaceDN w:val="0"/>
      <w:adjustRightInd w:val="0"/>
      <w:spacing w:after="0" w:line="240" w:lineRule="auto"/>
      <w:ind w:left="504" w:hanging="288"/>
    </w:pPr>
    <w:rPr>
      <w:rFonts w:ascii="Times New Roman" w:hAnsi="Times New Roman" w:cs="Times New Roman"/>
      <w:color w:val="000000"/>
    </w:rPr>
  </w:style>
  <w:style w:type="paragraph" w:customStyle="1" w:styleId="14space">
    <w:name w:val=".14 space"/>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80space">
    <w:name w:val=".80 space"/>
    <w:rsid w:val="00096A86"/>
    <w:pPr>
      <w:widowControl w:val="0"/>
      <w:autoSpaceDE w:val="0"/>
      <w:autoSpaceDN w:val="0"/>
      <w:adjustRightInd w:val="0"/>
      <w:spacing w:before="1152" w:after="0" w:line="240" w:lineRule="auto"/>
      <w:jc w:val="center"/>
    </w:pPr>
    <w:rPr>
      <w:rFonts w:ascii="Times New Roman" w:hAnsi="Times New Roman" w:cs="Times New Roman"/>
      <w:color w:val="000000"/>
      <w:sz w:val="20"/>
      <w:szCs w:val="20"/>
    </w:rPr>
  </w:style>
  <w:style w:type="paragraph" w:customStyle="1" w:styleId="2coluline">
    <w:name w:val="2coluline"/>
    <w:rsid w:val="00096A86"/>
    <w:pPr>
      <w:widowControl w:val="0"/>
      <w:pBdr>
        <w:top w:val="single" w:sz="4" w:space="0" w:color="auto"/>
        <w:between w:val="single" w:sz="4" w:space="0" w:color="auto"/>
      </w:pBdr>
      <w:autoSpaceDE w:val="0"/>
      <w:autoSpaceDN w:val="0"/>
      <w:adjustRightInd w:val="0"/>
      <w:spacing w:after="0" w:line="240" w:lineRule="auto"/>
      <w:ind w:left="6480"/>
    </w:pPr>
    <w:rPr>
      <w:rFonts w:ascii="Arial" w:hAnsi="Arial" w:cs="Arial"/>
      <w:color w:val="000000"/>
    </w:rPr>
  </w:style>
  <w:style w:type="paragraph" w:customStyle="1" w:styleId="3and4colheading">
    <w:name w:val="3 and 4 col heading"/>
    <w:rsid w:val="00096A86"/>
    <w:pPr>
      <w:widowControl w:val="0"/>
      <w:autoSpaceDE w:val="0"/>
      <w:autoSpaceDN w:val="0"/>
      <w:adjustRightInd w:val="0"/>
      <w:spacing w:after="0" w:line="240" w:lineRule="auto"/>
      <w:ind w:left="144"/>
      <w:jc w:val="center"/>
    </w:pPr>
    <w:rPr>
      <w:rFonts w:ascii="Times New Roman" w:hAnsi="Times New Roman" w:cs="Times New Roman"/>
      <w:color w:val="000000"/>
      <w:sz w:val="20"/>
      <w:szCs w:val="20"/>
    </w:rPr>
  </w:style>
  <w:style w:type="paragraph" w:customStyle="1" w:styleId="450space">
    <w:name w:val="4.50 space"/>
    <w:rsid w:val="00096A86"/>
    <w:pPr>
      <w:widowControl w:val="0"/>
      <w:autoSpaceDE w:val="0"/>
      <w:autoSpaceDN w:val="0"/>
      <w:adjustRightInd w:val="0"/>
      <w:spacing w:after="6480" w:line="240" w:lineRule="auto"/>
      <w:jc w:val="center"/>
    </w:pPr>
    <w:rPr>
      <w:rFonts w:ascii="Times New Roman" w:hAnsi="Times New Roman" w:cs="Times New Roman"/>
      <w:b/>
      <w:color w:val="000000"/>
    </w:rPr>
  </w:style>
  <w:style w:type="paragraph" w:customStyle="1" w:styleId="ARbody">
    <w:name w:val="AR body"/>
    <w:rsid w:val="00096A86"/>
    <w:pPr>
      <w:widowControl w:val="0"/>
      <w:autoSpaceDE w:val="0"/>
      <w:autoSpaceDN w:val="0"/>
      <w:adjustRightInd w:val="0"/>
      <w:spacing w:before="288" w:after="0" w:line="240" w:lineRule="auto"/>
    </w:pPr>
    <w:rPr>
      <w:rFonts w:ascii="Times New Roman" w:hAnsi="Times New Roman" w:cs="Times New Roman"/>
      <w:color w:val="000000"/>
      <w:sz w:val="20"/>
      <w:szCs w:val="20"/>
    </w:rPr>
  </w:style>
  <w:style w:type="paragraph" w:customStyle="1" w:styleId="ARbody2">
    <w:name w:val="AR body2"/>
    <w:rsid w:val="00096A86"/>
    <w:pPr>
      <w:widowControl w:val="0"/>
      <w:autoSpaceDE w:val="0"/>
      <w:autoSpaceDN w:val="0"/>
      <w:adjustRightInd w:val="0"/>
      <w:spacing w:before="201" w:after="0" w:line="240" w:lineRule="auto"/>
    </w:pPr>
    <w:rPr>
      <w:rFonts w:ascii="Times New Roman" w:hAnsi="Times New Roman" w:cs="Times New Roman"/>
      <w:color w:val="000000"/>
      <w:sz w:val="20"/>
      <w:szCs w:val="20"/>
    </w:rPr>
  </w:style>
  <w:style w:type="paragraph" w:customStyle="1" w:styleId="AssetHeading">
    <w:name w:val="Asset Heading"/>
    <w:rsid w:val="00096A86"/>
    <w:pPr>
      <w:widowControl w:val="0"/>
      <w:autoSpaceDE w:val="0"/>
      <w:autoSpaceDN w:val="0"/>
      <w:adjustRightInd w:val="0"/>
      <w:spacing w:after="0" w:line="240" w:lineRule="auto"/>
      <w:ind w:hanging="72"/>
    </w:pPr>
    <w:rPr>
      <w:rFonts w:ascii="Times New Roman" w:hAnsi="Times New Roman" w:cs="Times New Roman"/>
      <w:b/>
      <w:color w:val="000000"/>
      <w:sz w:val="20"/>
      <w:szCs w:val="20"/>
    </w:rPr>
  </w:style>
  <w:style w:type="paragraph" w:customStyle="1" w:styleId="Assetcurrenthead">
    <w:name w:val="Asset current head"/>
    <w:rsid w:val="00096A86"/>
    <w:pPr>
      <w:widowControl w:val="0"/>
      <w:tabs>
        <w:tab w:val="left" w:pos="1728"/>
      </w:tabs>
      <w:autoSpaceDE w:val="0"/>
      <w:autoSpaceDN w:val="0"/>
      <w:adjustRightInd w:val="0"/>
      <w:spacing w:before="72" w:after="0" w:line="240" w:lineRule="auto"/>
      <w:jc w:val="both"/>
    </w:pPr>
    <w:rPr>
      <w:rFonts w:ascii="Times New Roman" w:hAnsi="Times New Roman" w:cs="Times New Roman"/>
      <w:color w:val="000000"/>
      <w:sz w:val="20"/>
      <w:szCs w:val="20"/>
    </w:rPr>
  </w:style>
  <w:style w:type="paragraph" w:customStyle="1" w:styleId="BSOwnerstitle">
    <w:name w:val="BS Owners title"/>
    <w:rsid w:val="00096A86"/>
    <w:pPr>
      <w:widowControl w:val="0"/>
      <w:autoSpaceDE w:val="0"/>
      <w:autoSpaceDN w:val="0"/>
      <w:adjustRightInd w:val="0"/>
      <w:spacing w:before="201" w:after="0" w:line="240" w:lineRule="auto"/>
      <w:jc w:val="both"/>
    </w:pPr>
    <w:rPr>
      <w:rFonts w:ascii="Times New Roman" w:hAnsi="Times New Roman" w:cs="Times New Roman"/>
      <w:b/>
      <w:color w:val="000000"/>
      <w:sz w:val="20"/>
      <w:szCs w:val="20"/>
    </w:rPr>
  </w:style>
  <w:style w:type="paragraph" w:customStyle="1" w:styleId="BSSigline">
    <w:name w:val="BS Sig line"/>
    <w:rsid w:val="00096A86"/>
    <w:pPr>
      <w:widowControl w:val="0"/>
      <w:autoSpaceDE w:val="0"/>
      <w:autoSpaceDN w:val="0"/>
      <w:adjustRightInd w:val="0"/>
      <w:spacing w:before="201" w:after="0" w:line="240" w:lineRule="auto"/>
      <w:jc w:val="both"/>
    </w:pPr>
    <w:rPr>
      <w:rFonts w:ascii="Times New Roman" w:hAnsi="Times New Roman" w:cs="Times New Roman"/>
      <w:color w:val="000000"/>
    </w:rPr>
  </w:style>
  <w:style w:type="paragraph" w:customStyle="1" w:styleId="BSCAdetail">
    <w:name w:val="BSCAdetail"/>
    <w:rsid w:val="00096A86"/>
    <w:pPr>
      <w:widowControl w:val="0"/>
      <w:autoSpaceDE w:val="0"/>
      <w:autoSpaceDN w:val="0"/>
      <w:adjustRightInd w:val="0"/>
      <w:spacing w:after="0" w:line="240" w:lineRule="auto"/>
      <w:ind w:left="288" w:right="432" w:hanging="288"/>
    </w:pPr>
    <w:rPr>
      <w:rFonts w:ascii="Times New Roman" w:hAnsi="Times New Roman" w:cs="Times New Roman"/>
      <w:color w:val="000000"/>
      <w:sz w:val="20"/>
      <w:szCs w:val="20"/>
    </w:rPr>
  </w:style>
  <w:style w:type="paragraph" w:customStyle="1" w:styleId="BSCLdetail">
    <w:name w:val="BSCLdetail"/>
    <w:rsid w:val="00096A86"/>
    <w:pPr>
      <w:widowControl w:val="0"/>
      <w:autoSpaceDE w:val="0"/>
      <w:autoSpaceDN w:val="0"/>
      <w:adjustRightInd w:val="0"/>
      <w:spacing w:after="0" w:line="240" w:lineRule="auto"/>
      <w:ind w:left="288" w:hanging="288"/>
    </w:pPr>
    <w:rPr>
      <w:rFonts w:ascii="Times New Roman" w:hAnsi="Times New Roman" w:cs="Times New Roman"/>
      <w:color w:val="000000"/>
      <w:sz w:val="20"/>
      <w:szCs w:val="20"/>
    </w:rPr>
  </w:style>
  <w:style w:type="paragraph" w:customStyle="1" w:styleId="BSLAdetail">
    <w:name w:val="BSLAdetail"/>
    <w:rsid w:val="00096A86"/>
    <w:pPr>
      <w:widowControl w:val="0"/>
      <w:autoSpaceDE w:val="0"/>
      <w:autoSpaceDN w:val="0"/>
      <w:adjustRightInd w:val="0"/>
      <w:spacing w:before="43" w:after="0" w:line="240" w:lineRule="auto"/>
      <w:ind w:left="288" w:hanging="288"/>
    </w:pPr>
    <w:rPr>
      <w:rFonts w:ascii="Times New Roman" w:hAnsi="Times New Roman" w:cs="Times New Roman"/>
      <w:color w:val="000000"/>
      <w:sz w:val="20"/>
      <w:szCs w:val="20"/>
    </w:rPr>
  </w:style>
  <w:style w:type="paragraph" w:customStyle="1" w:styleId="BSSEdetail">
    <w:name w:val="BSSEdetail"/>
    <w:rsid w:val="00096A86"/>
    <w:pPr>
      <w:widowControl w:val="0"/>
      <w:autoSpaceDE w:val="0"/>
      <w:autoSpaceDN w:val="0"/>
      <w:adjustRightInd w:val="0"/>
      <w:spacing w:after="0" w:line="240" w:lineRule="auto"/>
      <w:ind w:left="288" w:hanging="288"/>
    </w:pPr>
    <w:rPr>
      <w:rFonts w:ascii="Times New Roman" w:hAnsi="Times New Roman" w:cs="Times New Roman"/>
      <w:color w:val="000000"/>
      <w:sz w:val="20"/>
      <w:szCs w:val="20"/>
    </w:rPr>
  </w:style>
  <w:style w:type="paragraph" w:customStyle="1" w:styleId="CFactivityhead">
    <w:name w:val="CF activity head"/>
    <w:rsid w:val="00096A86"/>
    <w:pPr>
      <w:widowControl w:val="0"/>
      <w:autoSpaceDE w:val="0"/>
      <w:autoSpaceDN w:val="0"/>
      <w:adjustRightInd w:val="0"/>
      <w:spacing w:after="0" w:line="240" w:lineRule="auto"/>
      <w:jc w:val="both"/>
    </w:pPr>
    <w:rPr>
      <w:rFonts w:ascii="Times New Roman" w:hAnsi="Times New Roman" w:cs="Times New Roman"/>
      <w:b/>
      <w:color w:val="000000"/>
      <w:sz w:val="20"/>
      <w:szCs w:val="20"/>
    </w:rPr>
  </w:style>
  <w:style w:type="paragraph" w:customStyle="1" w:styleId="CFbottomdesc">
    <w:name w:val="CF bottom desc"/>
    <w:rsid w:val="00096A86"/>
    <w:pPr>
      <w:widowControl w:val="0"/>
      <w:tabs>
        <w:tab w:val="left" w:pos="2016"/>
      </w:tabs>
      <w:autoSpaceDE w:val="0"/>
      <w:autoSpaceDN w:val="0"/>
      <w:adjustRightInd w:val="0"/>
      <w:spacing w:after="0" w:line="240" w:lineRule="auto"/>
      <w:ind w:left="504" w:hanging="288"/>
    </w:pPr>
    <w:rPr>
      <w:rFonts w:ascii="Times New Roman" w:hAnsi="Times New Roman" w:cs="Times New Roman"/>
      <w:color w:val="000000"/>
      <w:sz w:val="20"/>
      <w:szCs w:val="20"/>
    </w:rPr>
  </w:style>
  <w:style w:type="paragraph" w:customStyle="1" w:styleId="CFcashclose">
    <w:name w:val="CF cash close"/>
    <w:rsid w:val="00096A86"/>
    <w:pPr>
      <w:widowControl w:val="0"/>
      <w:autoSpaceDE w:val="0"/>
      <w:autoSpaceDN w:val="0"/>
      <w:adjustRightInd w:val="0"/>
      <w:spacing w:after="0" w:line="240" w:lineRule="auto"/>
      <w:ind w:left="288" w:hanging="288"/>
    </w:pPr>
    <w:rPr>
      <w:rFonts w:ascii="Times New Roman" w:hAnsi="Times New Roman" w:cs="Times New Roman"/>
      <w:b/>
      <w:color w:val="000000"/>
      <w:sz w:val="20"/>
      <w:szCs w:val="20"/>
    </w:rPr>
  </w:style>
  <w:style w:type="paragraph" w:customStyle="1" w:styleId="CFcashopen">
    <w:name w:val="CF cash open"/>
    <w:rsid w:val="00096A86"/>
    <w:pPr>
      <w:widowControl w:val="0"/>
      <w:autoSpaceDE w:val="0"/>
      <w:autoSpaceDN w:val="0"/>
      <w:adjustRightInd w:val="0"/>
      <w:spacing w:before="201" w:after="0" w:line="240" w:lineRule="auto"/>
      <w:ind w:left="288" w:hanging="288"/>
    </w:pPr>
    <w:rPr>
      <w:rFonts w:ascii="Times New Roman" w:hAnsi="Times New Roman" w:cs="Times New Roman"/>
      <w:color w:val="000000"/>
      <w:sz w:val="20"/>
      <w:szCs w:val="20"/>
    </w:rPr>
  </w:style>
  <w:style w:type="paragraph" w:customStyle="1" w:styleId="CFchgincash">
    <w:name w:val="CF chg in cash"/>
    <w:rsid w:val="00096A86"/>
    <w:pPr>
      <w:widowControl w:val="0"/>
      <w:autoSpaceDE w:val="0"/>
      <w:autoSpaceDN w:val="0"/>
      <w:adjustRightInd w:val="0"/>
      <w:spacing w:after="0" w:line="240" w:lineRule="auto"/>
      <w:ind w:left="288" w:hanging="288"/>
    </w:pPr>
    <w:rPr>
      <w:rFonts w:ascii="Times New Roman" w:hAnsi="Times New Roman" w:cs="Times New Roman"/>
      <w:color w:val="000000"/>
      <w:sz w:val="20"/>
      <w:szCs w:val="20"/>
    </w:rPr>
  </w:style>
  <w:style w:type="paragraph" w:customStyle="1" w:styleId="CFlinedescriptions">
    <w:name w:val="CF line descriptions"/>
    <w:rsid w:val="00096A86"/>
    <w:pPr>
      <w:widowControl w:val="0"/>
      <w:autoSpaceDE w:val="0"/>
      <w:autoSpaceDN w:val="0"/>
      <w:adjustRightInd w:val="0"/>
      <w:spacing w:after="0" w:line="240" w:lineRule="auto"/>
      <w:ind w:left="504" w:right="432" w:hanging="288"/>
      <w:jc w:val="both"/>
    </w:pPr>
    <w:rPr>
      <w:rFonts w:ascii="Times New Roman" w:hAnsi="Times New Roman" w:cs="Times New Roman"/>
      <w:color w:val="000000"/>
      <w:sz w:val="20"/>
      <w:szCs w:val="20"/>
    </w:rPr>
  </w:style>
  <w:style w:type="paragraph" w:customStyle="1" w:styleId="CFnon-cashhead2">
    <w:name w:val="CF non-cash head 2"/>
    <w:rsid w:val="00096A86"/>
    <w:pPr>
      <w:widowControl w:val="0"/>
      <w:autoSpaceDE w:val="0"/>
      <w:autoSpaceDN w:val="0"/>
      <w:adjustRightInd w:val="0"/>
      <w:spacing w:after="0" w:line="240" w:lineRule="auto"/>
      <w:ind w:left="504" w:right="432" w:hanging="288"/>
      <w:jc w:val="both"/>
    </w:pPr>
    <w:rPr>
      <w:rFonts w:ascii="Times New Roman" w:hAnsi="Times New Roman" w:cs="Times New Roman"/>
      <w:color w:val="000000"/>
      <w:sz w:val="20"/>
      <w:szCs w:val="20"/>
    </w:rPr>
  </w:style>
  <w:style w:type="paragraph" w:customStyle="1" w:styleId="CFnon-cashitemshd">
    <w:name w:val="CF non-cash items hd"/>
    <w:rsid w:val="00096A86"/>
    <w:pPr>
      <w:widowControl w:val="0"/>
      <w:autoSpaceDE w:val="0"/>
      <w:autoSpaceDN w:val="0"/>
      <w:adjustRightInd w:val="0"/>
      <w:spacing w:after="0" w:line="240" w:lineRule="auto"/>
      <w:ind w:left="576" w:right="3456" w:hanging="288"/>
    </w:pPr>
    <w:rPr>
      <w:rFonts w:ascii="Times New Roman" w:hAnsi="Times New Roman" w:cs="Times New Roman"/>
      <w:color w:val="000000"/>
      <w:sz w:val="20"/>
      <w:szCs w:val="20"/>
    </w:rPr>
  </w:style>
  <w:style w:type="paragraph" w:customStyle="1" w:styleId="CFoperdescription">
    <w:name w:val="CF oper description"/>
    <w:rsid w:val="00096A86"/>
    <w:pPr>
      <w:widowControl w:val="0"/>
      <w:autoSpaceDE w:val="0"/>
      <w:autoSpaceDN w:val="0"/>
      <w:adjustRightInd w:val="0"/>
      <w:spacing w:after="0" w:line="240" w:lineRule="auto"/>
      <w:ind w:left="792" w:right="432" w:hanging="288"/>
      <w:jc w:val="both"/>
    </w:pPr>
    <w:rPr>
      <w:rFonts w:ascii="Times New Roman" w:hAnsi="Times New Roman" w:cs="Times New Roman"/>
      <w:color w:val="000000"/>
      <w:sz w:val="20"/>
      <w:szCs w:val="20"/>
    </w:rPr>
  </w:style>
  <w:style w:type="paragraph" w:customStyle="1" w:styleId="COGSflushleft">
    <w:name w:val="COGS flush left"/>
    <w:rsid w:val="00096A86"/>
    <w:pPr>
      <w:widowControl w:val="0"/>
      <w:autoSpaceDE w:val="0"/>
      <w:autoSpaceDN w:val="0"/>
      <w:adjustRightInd w:val="0"/>
      <w:spacing w:after="0" w:line="240" w:lineRule="auto"/>
      <w:ind w:left="288" w:hanging="288"/>
    </w:pPr>
    <w:rPr>
      <w:rFonts w:ascii="Times New Roman" w:hAnsi="Times New Roman" w:cs="Times New Roman"/>
      <w:i/>
      <w:color w:val="000000"/>
      <w:sz w:val="20"/>
      <w:szCs w:val="20"/>
    </w:rPr>
  </w:style>
  <w:style w:type="paragraph" w:customStyle="1" w:styleId="CYperiodheading">
    <w:name w:val="CY period heading"/>
    <w:rsid w:val="00096A86"/>
    <w:pPr>
      <w:widowControl w:val="0"/>
      <w:autoSpaceDE w:val="0"/>
      <w:autoSpaceDN w:val="0"/>
      <w:adjustRightInd w:val="0"/>
      <w:spacing w:after="0" w:line="240" w:lineRule="auto"/>
      <w:jc w:val="right"/>
    </w:pPr>
    <w:rPr>
      <w:rFonts w:ascii="Times New Roman" w:hAnsi="Times New Roman" w:cs="Times New Roman"/>
      <w:b/>
      <w:i/>
      <w:color w:val="000000"/>
      <w:sz w:val="16"/>
      <w:szCs w:val="16"/>
    </w:rPr>
  </w:style>
  <w:style w:type="paragraph" w:customStyle="1" w:styleId="Centredunbold">
    <w:name w:val="Centred unbold"/>
    <w:rsid w:val="00096A86"/>
    <w:pPr>
      <w:widowControl w:val="0"/>
      <w:autoSpaceDE w:val="0"/>
      <w:autoSpaceDN w:val="0"/>
      <w:adjustRightInd w:val="0"/>
      <w:spacing w:after="0" w:line="240" w:lineRule="auto"/>
      <w:jc w:val="center"/>
    </w:pPr>
    <w:rPr>
      <w:rFonts w:ascii="Times New Roman" w:hAnsi="Times New Roman" w:cs="Times New Roman"/>
      <w:color w:val="000000"/>
      <w:sz w:val="20"/>
      <w:szCs w:val="20"/>
    </w:rPr>
  </w:style>
  <w:style w:type="paragraph" w:customStyle="1" w:styleId="Columnheadbottom">
    <w:name w:val="Column head bottom"/>
    <w:rsid w:val="00096A86"/>
    <w:pPr>
      <w:widowControl w:val="0"/>
      <w:pBdr>
        <w:top w:val="single" w:sz="8" w:space="0" w:color="auto"/>
        <w:between w:val="single" w:sz="8" w:space="0" w:color="auto"/>
      </w:pBdr>
      <w:autoSpaceDE w:val="0"/>
      <w:autoSpaceDN w:val="0"/>
      <w:adjustRightInd w:val="0"/>
      <w:spacing w:after="0" w:line="240" w:lineRule="auto"/>
    </w:pPr>
    <w:rPr>
      <w:rFonts w:ascii="Times New Roman" w:hAnsi="Times New Roman" w:cs="Times New Roman"/>
      <w:color w:val="000000"/>
      <w:sz w:val="16"/>
      <w:szCs w:val="16"/>
    </w:rPr>
  </w:style>
  <w:style w:type="paragraph" w:customStyle="1" w:styleId="Columnheadtop">
    <w:name w:val="Column head top"/>
    <w:rsid w:val="00096A86"/>
    <w:pPr>
      <w:widowControl w:val="0"/>
      <w:pBdr>
        <w:bottom w:val="single" w:sz="16" w:space="0" w:color="auto"/>
        <w:between w:val="single" w:sz="16" w:space="0" w:color="auto"/>
      </w:pBd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urrentyear">
    <w:name w:val="Current year"/>
    <w:rsid w:val="00096A86"/>
    <w:pPr>
      <w:widowControl w:val="0"/>
      <w:autoSpaceDE w:val="0"/>
      <w:autoSpaceDN w:val="0"/>
      <w:adjustRightInd w:val="0"/>
      <w:spacing w:after="0" w:line="240" w:lineRule="auto"/>
      <w:jc w:val="right"/>
    </w:pPr>
    <w:rPr>
      <w:rFonts w:ascii="Times New Roman" w:hAnsi="Times New Roman" w:cs="Times New Roman"/>
      <w:b/>
      <w:color w:val="000000"/>
      <w:sz w:val="20"/>
      <w:szCs w:val="20"/>
    </w:rPr>
  </w:style>
  <w:style w:type="paragraph" w:customStyle="1" w:styleId="Currentyearheading">
    <w:name w:val="Current year heading"/>
    <w:rsid w:val="00096A86"/>
    <w:pPr>
      <w:widowControl w:val="0"/>
      <w:autoSpaceDE w:val="0"/>
      <w:autoSpaceDN w:val="0"/>
      <w:adjustRightInd w:val="0"/>
      <w:spacing w:after="0" w:line="240" w:lineRule="auto"/>
      <w:jc w:val="right"/>
    </w:pPr>
    <w:rPr>
      <w:rFonts w:ascii="Times New Roman" w:hAnsi="Times New Roman" w:cs="Times New Roman"/>
      <w:b/>
      <w:color w:val="000000"/>
      <w:sz w:val="20"/>
      <w:szCs w:val="20"/>
    </w:rPr>
  </w:style>
  <w:style w:type="paragraph" w:customStyle="1" w:styleId="Dollarswitch">
    <w:name w:val="Dollar switch"/>
    <w:rsid w:val="00096A86"/>
    <w:pPr>
      <w:widowControl w:val="0"/>
      <w:autoSpaceDE w:val="0"/>
      <w:autoSpaceDN w:val="0"/>
      <w:adjustRightInd w:val="0"/>
      <w:spacing w:after="0" w:line="240" w:lineRule="auto"/>
      <w:jc w:val="right"/>
    </w:pPr>
    <w:rPr>
      <w:rFonts w:ascii="Times New Roman" w:hAnsi="Times New Roman" w:cs="Times New Roman"/>
      <w:color w:val="000000"/>
      <w:sz w:val="14"/>
      <w:szCs w:val="14"/>
    </w:rPr>
  </w:style>
  <w:style w:type="paragraph" w:customStyle="1" w:styleId="EPSheading">
    <w:name w:val="EPS heading"/>
    <w:rsid w:val="00096A86"/>
    <w:pPr>
      <w:widowControl w:val="0"/>
      <w:autoSpaceDE w:val="0"/>
      <w:autoSpaceDN w:val="0"/>
      <w:adjustRightInd w:val="0"/>
      <w:spacing w:after="0" w:line="240" w:lineRule="auto"/>
      <w:ind w:left="288" w:hanging="288"/>
    </w:pPr>
    <w:rPr>
      <w:rFonts w:ascii="Times New Roman" w:hAnsi="Times New Roman" w:cs="Times New Roman"/>
      <w:b/>
      <w:color w:val="000000"/>
      <w:sz w:val="20"/>
      <w:szCs w:val="20"/>
    </w:rPr>
  </w:style>
  <w:style w:type="paragraph" w:customStyle="1" w:styleId="Endofstmt">
    <w:name w:val="End of stmt"/>
    <w:rsid w:val="00096A86"/>
    <w:pPr>
      <w:widowControl w:val="0"/>
      <w:autoSpaceDE w:val="0"/>
      <w:autoSpaceDN w:val="0"/>
      <w:adjustRightInd w:val="0"/>
      <w:spacing w:after="0" w:line="240" w:lineRule="auto"/>
    </w:pPr>
    <w:rPr>
      <w:rFonts w:ascii="Times New Roman" w:hAnsi="Times New Roman" w:cs="Times New Roman"/>
      <w:b/>
      <w:color w:val="000000"/>
    </w:rPr>
  </w:style>
  <w:style w:type="paragraph" w:customStyle="1" w:styleId="Exactly00">
    <w:name w:val="Exactly .00"/>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Expenseheading">
    <w:name w:val="Expense heading"/>
    <w:rsid w:val="00096A86"/>
    <w:pPr>
      <w:widowControl w:val="0"/>
      <w:autoSpaceDE w:val="0"/>
      <w:autoSpaceDN w:val="0"/>
      <w:adjustRightInd w:val="0"/>
      <w:spacing w:after="0" w:line="240" w:lineRule="auto"/>
      <w:ind w:left="288" w:hanging="288"/>
    </w:pPr>
    <w:rPr>
      <w:rFonts w:ascii="Times New Roman" w:hAnsi="Times New Roman" w:cs="Times New Roman"/>
      <w:b/>
      <w:color w:val="000000"/>
    </w:rPr>
  </w:style>
  <w:style w:type="paragraph" w:customStyle="1" w:styleId="Expensessingleline">
    <w:name w:val="Expenses single line"/>
    <w:rsid w:val="00096A86"/>
    <w:pPr>
      <w:widowControl w:val="0"/>
      <w:autoSpaceDE w:val="0"/>
      <w:autoSpaceDN w:val="0"/>
      <w:adjustRightInd w:val="0"/>
      <w:spacing w:after="0" w:line="240" w:lineRule="auto"/>
      <w:ind w:left="216" w:right="14" w:hanging="288"/>
    </w:pPr>
    <w:rPr>
      <w:rFonts w:ascii="Times New Roman" w:hAnsi="Times New Roman" w:cs="Times New Roman"/>
      <w:b/>
      <w:color w:val="000000"/>
      <w:sz w:val="20"/>
      <w:szCs w:val="20"/>
    </w:rPr>
  </w:style>
  <w:style w:type="paragraph" w:customStyle="1" w:styleId="FirmLHheader">
    <w:name w:val="Firm LH header"/>
    <w:rsid w:val="00096A86"/>
    <w:pPr>
      <w:widowControl w:val="0"/>
      <w:tabs>
        <w:tab w:val="left" w:pos="144"/>
      </w:tabs>
      <w:autoSpaceDE w:val="0"/>
      <w:autoSpaceDN w:val="0"/>
      <w:adjustRightInd w:val="0"/>
      <w:spacing w:after="0" w:line="240" w:lineRule="auto"/>
    </w:pPr>
    <w:rPr>
      <w:rFonts w:ascii="Times New Roman" w:hAnsi="Times New Roman" w:cs="Times New Roman"/>
      <w:color w:val="000000"/>
    </w:rPr>
  </w:style>
  <w:style w:type="paragraph" w:customStyle="1" w:styleId="FooterEngRnopage">
    <w:name w:val="Footer Eng R no page"/>
    <w:rsid w:val="00096A86"/>
    <w:pPr>
      <w:widowControl w:val="0"/>
      <w:tabs>
        <w:tab w:val="right" w:pos="9360"/>
      </w:tabs>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Footerengpgright">
    <w:name w:val="Footer eng pg right"/>
    <w:rsid w:val="00096A86"/>
    <w:pPr>
      <w:widowControl w:val="0"/>
      <w:autoSpaceDE w:val="0"/>
      <w:autoSpaceDN w:val="0"/>
      <w:adjustRightInd w:val="0"/>
      <w:spacing w:after="201" w:line="240" w:lineRule="auto"/>
    </w:pPr>
    <w:rPr>
      <w:rFonts w:ascii="Times New Roman" w:hAnsi="Times New Roman" w:cs="Times New Roman"/>
      <w:color w:val="000000"/>
      <w:sz w:val="20"/>
      <w:szCs w:val="20"/>
    </w:rPr>
  </w:style>
  <w:style w:type="paragraph" w:customStyle="1" w:styleId="Footerl2pgright">
    <w:name w:val="Footer l2 pg right"/>
    <w:rsid w:val="00096A86"/>
    <w:pPr>
      <w:widowControl w:val="0"/>
      <w:tabs>
        <w:tab w:val="right" w:pos="9360"/>
      </w:tabs>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HFdraftprintdate">
    <w:name w:val="HF draft print date"/>
    <w:rsid w:val="00096A86"/>
    <w:pPr>
      <w:widowControl w:val="0"/>
      <w:autoSpaceDE w:val="0"/>
      <w:autoSpaceDN w:val="0"/>
      <w:adjustRightInd w:val="0"/>
      <w:spacing w:after="0" w:line="244" w:lineRule="exact"/>
    </w:pPr>
    <w:rPr>
      <w:rFonts w:ascii="Times New Roman" w:hAnsi="Times New Roman" w:cs="Times New Roman"/>
      <w:color w:val="000000"/>
      <w:sz w:val="20"/>
      <w:szCs w:val="20"/>
    </w:rPr>
  </w:style>
  <w:style w:type="paragraph" w:customStyle="1" w:styleId="HFmarginadj1">
    <w:name w:val="HF margin adj 1"/>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HFmarginadj2">
    <w:name w:val="HF margin adj 2"/>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HFmarginadj3">
    <w:name w:val="HF margin adj 3"/>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HFmarginadj4">
    <w:name w:val="HF margin adj 4"/>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HFmarginadj5">
    <w:name w:val="HF margin adj 5"/>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HFmarginadjust">
    <w:name w:val="HF margin adjust"/>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ISO2detail">
    <w:name w:val="ISO2detail"/>
    <w:rsid w:val="00096A86"/>
    <w:pPr>
      <w:widowControl w:val="0"/>
      <w:autoSpaceDE w:val="0"/>
      <w:autoSpaceDN w:val="0"/>
      <w:adjustRightInd w:val="0"/>
      <w:spacing w:after="0" w:line="240" w:lineRule="auto"/>
      <w:ind w:left="288" w:hanging="288"/>
    </w:pPr>
    <w:rPr>
      <w:rFonts w:ascii="Times New Roman" w:hAnsi="Times New Roman" w:cs="Times New Roman"/>
      <w:color w:val="000000"/>
      <w:sz w:val="20"/>
      <w:szCs w:val="20"/>
    </w:rPr>
  </w:style>
  <w:style w:type="paragraph" w:customStyle="1" w:styleId="ISRdetail">
    <w:name w:val="ISRdetail"/>
    <w:rsid w:val="00096A86"/>
    <w:pPr>
      <w:widowControl w:val="0"/>
      <w:autoSpaceDE w:val="0"/>
      <w:autoSpaceDN w:val="0"/>
      <w:adjustRightInd w:val="0"/>
      <w:spacing w:after="0" w:line="240" w:lineRule="auto"/>
      <w:ind w:left="288" w:hanging="288"/>
    </w:pPr>
    <w:rPr>
      <w:rFonts w:ascii="Times New Roman" w:hAnsi="Times New Roman" w:cs="Times New Roman"/>
      <w:color w:val="000000"/>
      <w:sz w:val="20"/>
      <w:szCs w:val="20"/>
    </w:rPr>
  </w:style>
  <w:style w:type="paragraph" w:customStyle="1" w:styleId="Incbeforetaxext">
    <w:name w:val="Inc before tax &amp; ext"/>
    <w:rsid w:val="00096A86"/>
    <w:pPr>
      <w:widowControl w:val="0"/>
      <w:autoSpaceDE w:val="0"/>
      <w:autoSpaceDN w:val="0"/>
      <w:adjustRightInd w:val="0"/>
      <w:spacing w:after="0" w:line="240" w:lineRule="auto"/>
      <w:ind w:left="216" w:hanging="288"/>
    </w:pPr>
    <w:rPr>
      <w:rFonts w:ascii="Times New Roman" w:hAnsi="Times New Roman" w:cs="Times New Roman"/>
      <w:color w:val="000000"/>
      <w:sz w:val="20"/>
      <w:szCs w:val="20"/>
    </w:rPr>
  </w:style>
  <w:style w:type="paragraph" w:customStyle="1" w:styleId="Incfromopheading">
    <w:name w:val="Inc from op heading"/>
    <w:rsid w:val="00096A86"/>
    <w:pPr>
      <w:widowControl w:val="0"/>
      <w:autoSpaceDE w:val="0"/>
      <w:autoSpaceDN w:val="0"/>
      <w:adjustRightInd w:val="0"/>
      <w:spacing w:after="0" w:line="240" w:lineRule="auto"/>
      <w:ind w:left="216" w:right="432" w:hanging="288"/>
    </w:pPr>
    <w:rPr>
      <w:rFonts w:ascii="Times New Roman" w:hAnsi="Times New Roman" w:cs="Times New Roman"/>
      <w:i/>
      <w:color w:val="000000"/>
      <w:sz w:val="20"/>
      <w:szCs w:val="20"/>
    </w:rPr>
  </w:style>
  <w:style w:type="paragraph" w:customStyle="1" w:styleId="Inctaxsingleline">
    <w:name w:val="Inc tax single line"/>
    <w:rsid w:val="00096A86"/>
    <w:pPr>
      <w:widowControl w:val="0"/>
      <w:autoSpaceDE w:val="0"/>
      <w:autoSpaceDN w:val="0"/>
      <w:adjustRightInd w:val="0"/>
      <w:spacing w:before="201" w:after="0" w:line="240" w:lineRule="auto"/>
      <w:ind w:left="216" w:hanging="288"/>
    </w:pPr>
    <w:rPr>
      <w:rFonts w:ascii="Times New Roman" w:hAnsi="Times New Roman" w:cs="Times New Roman"/>
      <w:b/>
      <w:color w:val="000000"/>
      <w:sz w:val="20"/>
      <w:szCs w:val="20"/>
    </w:rPr>
  </w:style>
  <w:style w:type="paragraph" w:customStyle="1" w:styleId="Indentcolumn">
    <w:name w:val="Indent column"/>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K3capasset">
    <w:name w:val="K3 cap asset"/>
    <w:rsid w:val="00096A86"/>
    <w:pPr>
      <w:widowControl w:val="0"/>
      <w:autoSpaceDE w:val="0"/>
      <w:autoSpaceDN w:val="0"/>
      <w:adjustRightInd w:val="0"/>
      <w:spacing w:after="0" w:line="240" w:lineRule="auto"/>
      <w:ind w:left="936" w:right="14" w:hanging="288"/>
    </w:pPr>
    <w:rPr>
      <w:rFonts w:ascii="Times New Roman" w:hAnsi="Times New Roman" w:cs="Times New Roman"/>
      <w:color w:val="000000"/>
      <w:sz w:val="20"/>
      <w:szCs w:val="20"/>
    </w:rPr>
  </w:style>
  <w:style w:type="paragraph" w:customStyle="1" w:styleId="K3capmethod">
    <w:name w:val="K3 cap method"/>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K3caprate">
    <w:name w:val="K3 cap rate"/>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Ldetail">
    <w:name w:val="Ldetail"/>
    <w:rsid w:val="00096A86"/>
    <w:pPr>
      <w:widowControl w:val="0"/>
      <w:autoSpaceDE w:val="0"/>
      <w:autoSpaceDN w:val="0"/>
      <w:adjustRightInd w:val="0"/>
      <w:spacing w:after="0" w:line="240" w:lineRule="auto"/>
      <w:ind w:left="288" w:hanging="288"/>
    </w:pPr>
    <w:rPr>
      <w:rFonts w:ascii="Times New Roman" w:hAnsi="Times New Roman" w:cs="Times New Roman"/>
      <w:color w:val="000000"/>
      <w:sz w:val="20"/>
      <w:szCs w:val="20"/>
    </w:rPr>
  </w:style>
  <w:style w:type="paragraph" w:customStyle="1" w:styleId="Liabcurrenthead">
    <w:name w:val="Liab current head"/>
    <w:rsid w:val="00096A86"/>
    <w:pPr>
      <w:widowControl w:val="0"/>
      <w:tabs>
        <w:tab w:val="left" w:pos="1728"/>
      </w:tabs>
      <w:autoSpaceDE w:val="0"/>
      <w:autoSpaceDN w:val="0"/>
      <w:adjustRightInd w:val="0"/>
      <w:spacing w:before="72" w:after="0" w:line="240" w:lineRule="auto"/>
      <w:jc w:val="both"/>
    </w:pPr>
    <w:rPr>
      <w:rFonts w:ascii="Times New Roman" w:hAnsi="Times New Roman" w:cs="Times New Roman"/>
      <w:color w:val="000000"/>
      <w:sz w:val="20"/>
      <w:szCs w:val="20"/>
    </w:rPr>
  </w:style>
  <w:style w:type="paragraph" w:customStyle="1" w:styleId="Liabheading">
    <w:name w:val="Liab heading"/>
    <w:rsid w:val="00096A86"/>
    <w:pPr>
      <w:widowControl w:val="0"/>
      <w:autoSpaceDE w:val="0"/>
      <w:autoSpaceDN w:val="0"/>
      <w:adjustRightInd w:val="0"/>
      <w:spacing w:after="0" w:line="240" w:lineRule="auto"/>
      <w:ind w:hanging="72"/>
    </w:pPr>
    <w:rPr>
      <w:rFonts w:ascii="Times New Roman" w:hAnsi="Times New Roman" w:cs="Times New Roman"/>
      <w:b/>
      <w:color w:val="000000"/>
      <w:sz w:val="20"/>
      <w:szCs w:val="20"/>
    </w:rPr>
  </w:style>
  <w:style w:type="paragraph" w:customStyle="1" w:styleId="Loandesc">
    <w:name w:val="Loan desc"/>
    <w:rsid w:val="00096A86"/>
    <w:pPr>
      <w:widowControl w:val="0"/>
      <w:autoSpaceDE w:val="0"/>
      <w:autoSpaceDN w:val="0"/>
      <w:adjustRightInd w:val="0"/>
      <w:spacing w:after="0" w:line="240" w:lineRule="auto"/>
      <w:ind w:left="360" w:right="302"/>
      <w:jc w:val="both"/>
    </w:pPr>
    <w:rPr>
      <w:rFonts w:ascii="Times New Roman" w:hAnsi="Times New Roman" w:cs="Times New Roman"/>
      <w:color w:val="000000"/>
      <w:sz w:val="20"/>
      <w:szCs w:val="20"/>
    </w:rPr>
  </w:style>
  <w:style w:type="paragraph" w:customStyle="1" w:styleId="Lvl1NoteDetails">
    <w:name w:val="Lvl1 Note Details"/>
    <w:rsid w:val="00096A86"/>
    <w:pPr>
      <w:widowControl w:val="0"/>
      <w:autoSpaceDE w:val="0"/>
      <w:autoSpaceDN w:val="0"/>
      <w:adjustRightInd w:val="0"/>
      <w:spacing w:before="201" w:after="0" w:line="240" w:lineRule="auto"/>
      <w:ind w:left="1008" w:hanging="576"/>
      <w:jc w:val="both"/>
    </w:pPr>
    <w:rPr>
      <w:rFonts w:ascii="Times New Roman" w:hAnsi="Times New Roman" w:cs="Times New Roman"/>
      <w:color w:val="000000"/>
      <w:sz w:val="20"/>
      <w:szCs w:val="20"/>
    </w:rPr>
  </w:style>
  <w:style w:type="paragraph" w:customStyle="1" w:styleId="Lvl2NoteDetails">
    <w:name w:val="Lvl2 Note Details"/>
    <w:rsid w:val="00096A86"/>
    <w:pPr>
      <w:widowControl w:val="0"/>
      <w:autoSpaceDE w:val="0"/>
      <w:autoSpaceDN w:val="0"/>
      <w:adjustRightInd w:val="0"/>
      <w:spacing w:before="100" w:after="0" w:line="240" w:lineRule="auto"/>
      <w:ind w:left="1224" w:hanging="576"/>
      <w:jc w:val="both"/>
    </w:pPr>
    <w:rPr>
      <w:rFonts w:ascii="Times New Roman" w:hAnsi="Times New Roman" w:cs="Times New Roman"/>
      <w:color w:val="000000"/>
      <w:sz w:val="20"/>
      <w:szCs w:val="20"/>
    </w:rPr>
  </w:style>
  <w:style w:type="paragraph" w:customStyle="1" w:styleId="Lvl2NoteDetailsns">
    <w:name w:val="Lvl2 Note Details ns"/>
    <w:rsid w:val="00096A86"/>
    <w:pPr>
      <w:widowControl w:val="0"/>
      <w:autoSpaceDE w:val="0"/>
      <w:autoSpaceDN w:val="0"/>
      <w:adjustRightInd w:val="0"/>
      <w:spacing w:after="0" w:line="240" w:lineRule="auto"/>
      <w:ind w:left="1224" w:hanging="576"/>
      <w:jc w:val="both"/>
    </w:pPr>
    <w:rPr>
      <w:rFonts w:ascii="Times New Roman" w:hAnsi="Times New Roman" w:cs="Times New Roman"/>
      <w:color w:val="000000"/>
      <w:sz w:val="20"/>
      <w:szCs w:val="20"/>
    </w:rPr>
  </w:style>
  <w:style w:type="paragraph" w:customStyle="1" w:styleId="MapColumn">
    <w:name w:val="Map Column"/>
    <w:rsid w:val="00096A86"/>
    <w:pPr>
      <w:keepNext/>
      <w:keepLines/>
      <w:widowControl w:val="0"/>
      <w:autoSpaceDE w:val="0"/>
      <w:autoSpaceDN w:val="0"/>
      <w:adjustRightInd w:val="0"/>
      <w:spacing w:after="0" w:line="240" w:lineRule="auto"/>
      <w:jc w:val="both"/>
    </w:pPr>
    <w:rPr>
      <w:rFonts w:ascii="Times New Roman" w:hAnsi="Times New Roman" w:cs="Times New Roman"/>
      <w:color w:val="000000"/>
      <w:sz w:val="16"/>
      <w:szCs w:val="16"/>
    </w:rPr>
  </w:style>
  <w:style w:type="paragraph" w:customStyle="1" w:styleId="Netincomeheading">
    <w:name w:val="Net income heading"/>
    <w:rsid w:val="00096A86"/>
    <w:pPr>
      <w:widowControl w:val="0"/>
      <w:autoSpaceDE w:val="0"/>
      <w:autoSpaceDN w:val="0"/>
      <w:adjustRightInd w:val="0"/>
      <w:spacing w:after="0" w:line="240" w:lineRule="auto"/>
      <w:ind w:left="288" w:hanging="288"/>
    </w:pPr>
    <w:rPr>
      <w:rFonts w:ascii="Times New Roman" w:hAnsi="Times New Roman" w:cs="Times New Roman"/>
      <w:b/>
      <w:color w:val="000000"/>
      <w:sz w:val="20"/>
      <w:szCs w:val="20"/>
    </w:rPr>
  </w:style>
  <w:style w:type="paragraph" w:customStyle="1" w:styleId="Notecontinues">
    <w:name w:val="Note continues"/>
    <w:rsid w:val="00096A86"/>
    <w:pPr>
      <w:keepNext/>
      <w:keepLines/>
      <w:widowControl w:val="0"/>
      <w:tabs>
        <w:tab w:val="left" w:pos="1440"/>
      </w:tabs>
      <w:autoSpaceDE w:val="0"/>
      <w:autoSpaceDN w:val="0"/>
      <w:adjustRightInd w:val="0"/>
      <w:spacing w:before="201" w:after="0" w:line="240" w:lineRule="auto"/>
      <w:ind w:left="288" w:hanging="288"/>
      <w:jc w:val="right"/>
    </w:pPr>
    <w:rPr>
      <w:rFonts w:ascii="Times New Roman" w:hAnsi="Times New Roman" w:cs="Times New Roman"/>
      <w:i/>
      <w:color w:val="000000"/>
      <w:sz w:val="20"/>
      <w:szCs w:val="20"/>
    </w:rPr>
  </w:style>
  <w:style w:type="paragraph" w:customStyle="1" w:styleId="NoteHeading1">
    <w:name w:val="Note Heading1"/>
    <w:uiPriority w:val="99"/>
    <w:rsid w:val="00096A86"/>
    <w:pPr>
      <w:widowControl w:val="0"/>
      <w:tabs>
        <w:tab w:val="left" w:pos="432"/>
        <w:tab w:val="left" w:pos="720"/>
        <w:tab w:val="right" w:pos="9360"/>
      </w:tabs>
      <w:autoSpaceDE w:val="0"/>
      <w:autoSpaceDN w:val="0"/>
      <w:adjustRightInd w:val="0"/>
      <w:spacing w:before="201" w:after="0" w:line="240" w:lineRule="auto"/>
      <w:ind w:left="432" w:hanging="432"/>
    </w:pPr>
    <w:rPr>
      <w:rFonts w:ascii="Times New Roman" w:hAnsi="Times New Roman" w:cs="Times New Roman"/>
      <w:color w:val="000000"/>
      <w:sz w:val="20"/>
      <w:szCs w:val="20"/>
    </w:rPr>
  </w:style>
  <w:style w:type="paragraph" w:customStyle="1" w:styleId="Noteinput">
    <w:name w:val="Note input"/>
    <w:rsid w:val="00096A86"/>
    <w:pPr>
      <w:widowControl w:val="0"/>
      <w:autoSpaceDE w:val="0"/>
      <w:autoSpaceDN w:val="0"/>
      <w:adjustRightInd w:val="0"/>
      <w:spacing w:before="201" w:after="0" w:line="240" w:lineRule="auto"/>
      <w:ind w:left="432"/>
      <w:jc w:val="both"/>
    </w:pPr>
    <w:rPr>
      <w:rFonts w:ascii="Times New Roman" w:hAnsi="Times New Roman" w:cs="Times New Roman"/>
      <w:color w:val="000000"/>
      <w:sz w:val="20"/>
      <w:szCs w:val="20"/>
    </w:rPr>
  </w:style>
  <w:style w:type="paragraph" w:customStyle="1" w:styleId="Noteinputindent1">
    <w:name w:val="Note input indent1"/>
    <w:rsid w:val="00096A86"/>
    <w:pPr>
      <w:widowControl w:val="0"/>
      <w:autoSpaceDE w:val="0"/>
      <w:autoSpaceDN w:val="0"/>
      <w:adjustRightInd w:val="0"/>
      <w:spacing w:before="201" w:after="0" w:line="240" w:lineRule="auto"/>
      <w:ind w:left="720"/>
      <w:jc w:val="both"/>
    </w:pPr>
    <w:rPr>
      <w:rFonts w:ascii="Times New Roman" w:hAnsi="Times New Roman" w:cs="Times New Roman"/>
      <w:color w:val="000000"/>
      <w:sz w:val="20"/>
      <w:szCs w:val="20"/>
    </w:rPr>
  </w:style>
  <w:style w:type="paragraph" w:customStyle="1" w:styleId="Noteinputnobspace">
    <w:name w:val="Note input no bspace"/>
    <w:rsid w:val="00096A86"/>
    <w:pPr>
      <w:widowControl w:val="0"/>
      <w:autoSpaceDE w:val="0"/>
      <w:autoSpaceDN w:val="0"/>
      <w:adjustRightInd w:val="0"/>
      <w:spacing w:after="0" w:line="240" w:lineRule="auto"/>
      <w:ind w:left="432"/>
      <w:jc w:val="both"/>
    </w:pPr>
    <w:rPr>
      <w:rFonts w:ascii="Times New Roman" w:hAnsi="Times New Roman" w:cs="Times New Roman"/>
      <w:color w:val="000000"/>
      <w:sz w:val="20"/>
      <w:szCs w:val="20"/>
    </w:rPr>
  </w:style>
  <w:style w:type="paragraph" w:customStyle="1" w:styleId="Notelinedesc">
    <w:name w:val="Note line desc"/>
    <w:rsid w:val="00096A86"/>
    <w:pPr>
      <w:widowControl w:val="0"/>
      <w:autoSpaceDE w:val="0"/>
      <w:autoSpaceDN w:val="0"/>
      <w:adjustRightInd w:val="0"/>
      <w:spacing w:after="0" w:line="240" w:lineRule="auto"/>
      <w:ind w:left="648" w:right="432" w:hanging="288"/>
      <w:jc w:val="both"/>
    </w:pPr>
    <w:rPr>
      <w:rFonts w:ascii="Times New Roman" w:hAnsi="Times New Roman" w:cs="Times New Roman"/>
      <w:color w:val="000000"/>
      <w:sz w:val="20"/>
      <w:szCs w:val="20"/>
    </w:rPr>
  </w:style>
  <w:style w:type="paragraph" w:customStyle="1" w:styleId="NotelinedescnoRI">
    <w:name w:val="Note line desc no RI"/>
    <w:rsid w:val="00096A86"/>
    <w:pPr>
      <w:widowControl w:val="0"/>
      <w:autoSpaceDE w:val="0"/>
      <w:autoSpaceDN w:val="0"/>
      <w:adjustRightInd w:val="0"/>
      <w:spacing w:after="0" w:line="240" w:lineRule="auto"/>
      <w:ind w:left="648" w:hanging="288"/>
      <w:jc w:val="both"/>
    </w:pPr>
    <w:rPr>
      <w:rFonts w:ascii="Times New Roman" w:hAnsi="Times New Roman" w:cs="Times New Roman"/>
      <w:color w:val="000000"/>
      <w:sz w:val="20"/>
      <w:szCs w:val="20"/>
    </w:rPr>
  </w:style>
  <w:style w:type="paragraph" w:customStyle="1" w:styleId="Notesftrpgright">
    <w:name w:val="Notes ftr pg right"/>
    <w:rsid w:val="00096A86"/>
    <w:pPr>
      <w:widowControl w:val="0"/>
      <w:tabs>
        <w:tab w:val="right" w:pos="9360"/>
      </w:tabs>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Notesheaddivider">
    <w:name w:val="Notes head divider"/>
    <w:rsid w:val="00096A86"/>
    <w:pPr>
      <w:widowControl w:val="0"/>
      <w:pBdr>
        <w:bottom w:val="single" w:sz="16" w:space="0" w:color="auto"/>
        <w:between w:val="single" w:sz="16" w:space="0" w:color="auto"/>
      </w:pBdr>
      <w:autoSpaceDE w:val="0"/>
      <w:autoSpaceDN w:val="0"/>
      <w:adjustRightInd w:val="0"/>
      <w:spacing w:after="0" w:line="240" w:lineRule="auto"/>
    </w:pPr>
    <w:rPr>
      <w:rFonts w:ascii="Times New Roman" w:hAnsi="Times New Roman" w:cs="Times New Roman"/>
      <w:b/>
      <w:color w:val="000000"/>
    </w:rPr>
  </w:style>
  <w:style w:type="paragraph" w:customStyle="1" w:styleId="OIflushleft">
    <w:name w:val="OI flush left"/>
    <w:rsid w:val="00096A86"/>
    <w:pPr>
      <w:widowControl w:val="0"/>
      <w:autoSpaceDE w:val="0"/>
      <w:autoSpaceDN w:val="0"/>
      <w:adjustRightInd w:val="0"/>
      <w:spacing w:after="0" w:line="240" w:lineRule="auto"/>
    </w:pPr>
    <w:rPr>
      <w:rFonts w:ascii="Times New Roman" w:hAnsi="Times New Roman" w:cs="Times New Roman"/>
      <w:b/>
      <w:color w:val="000000"/>
      <w:sz w:val="20"/>
      <w:szCs w:val="20"/>
    </w:rPr>
  </w:style>
  <w:style w:type="paragraph" w:customStyle="1" w:styleId="OpenREstmt">
    <w:name w:val="Open RE stmt"/>
    <w:rsid w:val="00096A86"/>
    <w:pPr>
      <w:widowControl w:val="0"/>
      <w:autoSpaceDE w:val="0"/>
      <w:autoSpaceDN w:val="0"/>
      <w:adjustRightInd w:val="0"/>
      <w:spacing w:before="201" w:after="0" w:line="240" w:lineRule="auto"/>
      <w:ind w:left="288" w:hanging="288"/>
    </w:pPr>
    <w:rPr>
      <w:rFonts w:ascii="Times New Roman" w:hAnsi="Times New Roman" w:cs="Times New Roman"/>
      <w:color w:val="000000"/>
      <w:sz w:val="20"/>
      <w:szCs w:val="20"/>
    </w:rPr>
  </w:style>
  <w:style w:type="paragraph" w:customStyle="1" w:styleId="Othercolheading">
    <w:name w:val="Other col heading"/>
    <w:rsid w:val="00096A86"/>
    <w:pPr>
      <w:widowControl w:val="0"/>
      <w:autoSpaceDE w:val="0"/>
      <w:autoSpaceDN w:val="0"/>
      <w:adjustRightInd w:val="0"/>
      <w:spacing w:after="0" w:line="240" w:lineRule="auto"/>
      <w:jc w:val="right"/>
    </w:pPr>
    <w:rPr>
      <w:rFonts w:ascii="Times New Roman" w:hAnsi="Times New Roman" w:cs="Times New Roman"/>
      <w:i/>
      <w:color w:val="000000"/>
      <w:sz w:val="16"/>
      <w:szCs w:val="16"/>
    </w:rPr>
  </w:style>
  <w:style w:type="paragraph" w:customStyle="1" w:styleId="Othercol1heading">
    <w:name w:val="Other col1 heading"/>
    <w:rsid w:val="00096A86"/>
    <w:pPr>
      <w:widowControl w:val="0"/>
      <w:tabs>
        <w:tab w:val="center" w:pos="8928"/>
        <w:tab w:val="center" w:pos="11448"/>
      </w:tabs>
      <w:autoSpaceDE w:val="0"/>
      <w:autoSpaceDN w:val="0"/>
      <w:adjustRightInd w:val="0"/>
      <w:spacing w:after="0" w:line="240" w:lineRule="auto"/>
      <w:jc w:val="right"/>
    </w:pPr>
    <w:rPr>
      <w:rFonts w:ascii="Times New Roman" w:hAnsi="Times New Roman" w:cs="Times New Roman"/>
      <w:b/>
      <w:i/>
      <w:color w:val="000000"/>
      <w:sz w:val="16"/>
      <w:szCs w:val="16"/>
    </w:rPr>
  </w:style>
  <w:style w:type="paragraph" w:customStyle="1" w:styleId="Otherinceheader">
    <w:name w:val="Other ince header"/>
    <w:rsid w:val="00096A86"/>
    <w:pPr>
      <w:widowControl w:val="0"/>
      <w:autoSpaceDE w:val="0"/>
      <w:autoSpaceDN w:val="0"/>
      <w:adjustRightInd w:val="0"/>
      <w:spacing w:after="0" w:line="240" w:lineRule="auto"/>
      <w:ind w:left="288" w:right="5112" w:hanging="288"/>
    </w:pPr>
    <w:rPr>
      <w:rFonts w:ascii="Times New Roman" w:hAnsi="Times New Roman" w:cs="Times New Roman"/>
      <w:b/>
      <w:color w:val="000000"/>
      <w:sz w:val="20"/>
      <w:szCs w:val="20"/>
    </w:rPr>
  </w:style>
  <w:style w:type="paragraph" w:customStyle="1" w:styleId="PYperiodheading">
    <w:name w:val="PY period heading"/>
    <w:rsid w:val="00096A86"/>
    <w:pPr>
      <w:widowControl w:val="0"/>
      <w:tabs>
        <w:tab w:val="center" w:pos="8928"/>
        <w:tab w:val="center" w:pos="11448"/>
      </w:tabs>
      <w:autoSpaceDE w:val="0"/>
      <w:autoSpaceDN w:val="0"/>
      <w:adjustRightInd w:val="0"/>
      <w:spacing w:after="0" w:line="240" w:lineRule="auto"/>
      <w:jc w:val="right"/>
    </w:pPr>
    <w:rPr>
      <w:rFonts w:ascii="Times New Roman" w:hAnsi="Times New Roman" w:cs="Times New Roman"/>
      <w:i/>
      <w:color w:val="000000"/>
      <w:sz w:val="16"/>
      <w:szCs w:val="16"/>
    </w:rPr>
  </w:style>
  <w:style w:type="paragraph" w:customStyle="1" w:styleId="Prioryear">
    <w:name w:val="Prior year"/>
    <w:rsid w:val="00096A86"/>
    <w:pPr>
      <w:widowControl w:val="0"/>
      <w:autoSpaceDE w:val="0"/>
      <w:autoSpaceDN w:val="0"/>
      <w:adjustRightInd w:val="0"/>
      <w:spacing w:after="0" w:line="240" w:lineRule="auto"/>
      <w:jc w:val="right"/>
    </w:pPr>
    <w:rPr>
      <w:rFonts w:ascii="Times New Roman" w:hAnsi="Times New Roman" w:cs="Times New Roman"/>
      <w:color w:val="000000"/>
      <w:sz w:val="20"/>
      <w:szCs w:val="20"/>
    </w:rPr>
  </w:style>
  <w:style w:type="paragraph" w:customStyle="1" w:styleId="Prioryearheading">
    <w:name w:val="Prior year heading"/>
    <w:rsid w:val="00096A86"/>
    <w:pPr>
      <w:widowControl w:val="0"/>
      <w:tabs>
        <w:tab w:val="center" w:pos="8928"/>
        <w:tab w:val="center" w:pos="11448"/>
      </w:tabs>
      <w:autoSpaceDE w:val="0"/>
      <w:autoSpaceDN w:val="0"/>
      <w:adjustRightInd w:val="0"/>
      <w:spacing w:after="0" w:line="240" w:lineRule="auto"/>
      <w:jc w:val="right"/>
    </w:pPr>
    <w:rPr>
      <w:rFonts w:ascii="Times New Roman" w:hAnsi="Times New Roman" w:cs="Times New Roman"/>
      <w:color w:val="000000"/>
      <w:sz w:val="20"/>
      <w:szCs w:val="20"/>
    </w:rPr>
  </w:style>
  <w:style w:type="paragraph" w:customStyle="1" w:styleId="Rtotaldescription">
    <w:name w:val="R total description"/>
    <w:rsid w:val="00096A86"/>
    <w:pPr>
      <w:widowControl w:val="0"/>
      <w:autoSpaceDE w:val="0"/>
      <w:autoSpaceDN w:val="0"/>
      <w:adjustRightInd w:val="0"/>
      <w:spacing w:after="0" w:line="240" w:lineRule="auto"/>
      <w:ind w:left="648" w:right="432" w:hanging="288"/>
      <w:jc w:val="both"/>
    </w:pPr>
    <w:rPr>
      <w:rFonts w:ascii="Times New Roman" w:hAnsi="Times New Roman" w:cs="Times New Roman"/>
      <w:color w:val="000000"/>
      <w:sz w:val="20"/>
      <w:szCs w:val="20"/>
    </w:rPr>
  </w:style>
  <w:style w:type="paragraph" w:customStyle="1" w:styleId="REending">
    <w:name w:val="RE ending"/>
    <w:rsid w:val="00096A86"/>
    <w:pPr>
      <w:widowControl w:val="0"/>
      <w:autoSpaceDE w:val="0"/>
      <w:autoSpaceDN w:val="0"/>
      <w:adjustRightInd w:val="0"/>
      <w:spacing w:after="0" w:line="240" w:lineRule="auto"/>
      <w:ind w:left="288" w:hanging="288"/>
    </w:pPr>
    <w:rPr>
      <w:rFonts w:ascii="Times New Roman" w:hAnsi="Times New Roman" w:cs="Times New Roman"/>
      <w:b/>
      <w:color w:val="000000"/>
      <w:sz w:val="20"/>
      <w:szCs w:val="20"/>
    </w:rPr>
  </w:style>
  <w:style w:type="paragraph" w:customStyle="1" w:styleId="REnetincome">
    <w:name w:val="RE net income"/>
    <w:rsid w:val="00096A86"/>
    <w:pPr>
      <w:widowControl w:val="0"/>
      <w:autoSpaceDE w:val="0"/>
      <w:autoSpaceDN w:val="0"/>
      <w:adjustRightInd w:val="0"/>
      <w:spacing w:before="201" w:after="0" w:line="240" w:lineRule="auto"/>
      <w:ind w:left="288" w:hanging="288"/>
    </w:pPr>
    <w:rPr>
      <w:rFonts w:ascii="Times New Roman" w:hAnsi="Times New Roman" w:cs="Times New Roman"/>
      <w:color w:val="000000"/>
      <w:sz w:val="20"/>
      <w:szCs w:val="20"/>
    </w:rPr>
  </w:style>
  <w:style w:type="paragraph" w:customStyle="1" w:styleId="RPSalutation">
    <w:name w:val="RP Salutation"/>
    <w:rsid w:val="00096A86"/>
    <w:pPr>
      <w:widowControl w:val="0"/>
      <w:autoSpaceDE w:val="0"/>
      <w:autoSpaceDN w:val="0"/>
      <w:adjustRightInd w:val="0"/>
      <w:spacing w:before="720" w:after="144" w:line="240" w:lineRule="auto"/>
      <w:jc w:val="both"/>
    </w:pPr>
    <w:rPr>
      <w:rFonts w:ascii="Times New Roman" w:hAnsi="Times New Roman" w:cs="Times New Roman"/>
      <w:color w:val="000000"/>
      <w:sz w:val="20"/>
      <w:szCs w:val="20"/>
    </w:rPr>
  </w:style>
  <w:style w:type="paragraph" w:customStyle="1" w:styleId="RPdateline2">
    <w:name w:val="RP date line 2"/>
    <w:rsid w:val="00096A86"/>
    <w:pPr>
      <w:widowControl w:val="0"/>
      <w:autoSpaceDE w:val="0"/>
      <w:autoSpaceDN w:val="0"/>
      <w:adjustRightInd w:val="0"/>
      <w:spacing w:after="0" w:line="240" w:lineRule="auto"/>
      <w:jc w:val="right"/>
    </w:pPr>
    <w:rPr>
      <w:rFonts w:ascii="Times New Roman" w:hAnsi="Times New Roman" w:cs="Times New Roman"/>
      <w:color w:val="000000"/>
      <w:sz w:val="20"/>
      <w:szCs w:val="20"/>
    </w:rPr>
  </w:style>
  <w:style w:type="paragraph" w:customStyle="1" w:styleId="RPdbledateline">
    <w:name w:val="RP dble date line"/>
    <w:rsid w:val="00096A86"/>
    <w:pPr>
      <w:widowControl w:val="0"/>
      <w:autoSpaceDE w:val="0"/>
      <w:autoSpaceDN w:val="0"/>
      <w:adjustRightInd w:val="0"/>
      <w:spacing w:after="0" w:line="240" w:lineRule="auto"/>
      <w:ind w:right="936"/>
    </w:pPr>
    <w:rPr>
      <w:rFonts w:ascii="Times New Roman" w:hAnsi="Times New Roman" w:cs="Times New Roman"/>
      <w:color w:val="000000"/>
      <w:sz w:val="18"/>
      <w:szCs w:val="18"/>
    </w:rPr>
  </w:style>
  <w:style w:type="paragraph" w:customStyle="1" w:styleId="RPtitlewithlines">
    <w:name w:val="RP title with lines"/>
    <w:rsid w:val="00096A86"/>
    <w:pPr>
      <w:widowControl w:val="0"/>
      <w:pBdr>
        <w:top w:val="single" w:sz="16" w:space="10" w:color="auto"/>
        <w:bottom w:val="single" w:sz="8" w:space="1" w:color="auto"/>
        <w:between w:val="single" w:sz="16" w:space="10" w:color="auto"/>
      </w:pBdr>
      <w:autoSpaceDE w:val="0"/>
      <w:autoSpaceDN w:val="0"/>
      <w:adjustRightInd w:val="0"/>
      <w:spacing w:after="0" w:line="240" w:lineRule="auto"/>
      <w:jc w:val="center"/>
    </w:pPr>
    <w:rPr>
      <w:rFonts w:ascii="Times New Roman" w:hAnsi="Times New Roman" w:cs="Times New Roman"/>
      <w:b/>
      <w:color w:val="000000"/>
      <w:sz w:val="24"/>
      <w:szCs w:val="24"/>
    </w:rPr>
  </w:style>
  <w:style w:type="paragraph" w:customStyle="1" w:styleId="SHHead1">
    <w:name w:val="SH Head 1"/>
    <w:rsid w:val="00096A86"/>
    <w:pPr>
      <w:widowControl w:val="0"/>
      <w:autoSpaceDE w:val="0"/>
      <w:autoSpaceDN w:val="0"/>
      <w:adjustRightInd w:val="0"/>
      <w:spacing w:after="0" w:line="240" w:lineRule="auto"/>
      <w:ind w:hanging="72"/>
    </w:pPr>
    <w:rPr>
      <w:rFonts w:ascii="Times New Roman" w:hAnsi="Times New Roman" w:cs="Times New Roman"/>
      <w:color w:val="000000"/>
      <w:sz w:val="20"/>
      <w:szCs w:val="20"/>
    </w:rPr>
  </w:style>
  <w:style w:type="paragraph" w:customStyle="1" w:styleId="Signatureline">
    <w:name w:val="Signature line"/>
    <w:rsid w:val="00096A86"/>
    <w:pPr>
      <w:widowControl w:val="0"/>
      <w:tabs>
        <w:tab w:val="right" w:pos="9360"/>
      </w:tabs>
      <w:autoSpaceDE w:val="0"/>
      <w:autoSpaceDN w:val="0"/>
      <w:adjustRightInd w:val="0"/>
      <w:spacing w:before="1080" w:after="0" w:line="240" w:lineRule="auto"/>
      <w:jc w:val="right"/>
    </w:pPr>
    <w:rPr>
      <w:rFonts w:ascii="Times New Roman" w:hAnsi="Times New Roman" w:cs="Times New Roman"/>
      <w:color w:val="000000"/>
      <w:sz w:val="20"/>
      <w:szCs w:val="20"/>
    </w:rPr>
  </w:style>
  <w:style w:type="paragraph" w:customStyle="1" w:styleId="Stmtdate-centre">
    <w:name w:val="Stmt date - centre"/>
    <w:rsid w:val="00096A86"/>
    <w:pPr>
      <w:widowControl w:val="0"/>
      <w:tabs>
        <w:tab w:val="right" w:pos="144"/>
        <w:tab w:val="right" w:pos="9360"/>
      </w:tabs>
      <w:autoSpaceDE w:val="0"/>
      <w:autoSpaceDN w:val="0"/>
      <w:adjustRightInd w:val="0"/>
      <w:spacing w:before="144" w:after="0" w:line="240" w:lineRule="auto"/>
      <w:jc w:val="center"/>
    </w:pPr>
    <w:rPr>
      <w:rFonts w:ascii="Times New Roman" w:hAnsi="Times New Roman" w:cs="Times New Roman"/>
      <w:b/>
      <w:color w:val="000000"/>
    </w:rPr>
  </w:style>
  <w:style w:type="paragraph" w:customStyle="1" w:styleId="Stmthead-centre">
    <w:name w:val="Stmt head - centre"/>
    <w:rsid w:val="00096A86"/>
    <w:pPr>
      <w:widowControl w:val="0"/>
      <w:tabs>
        <w:tab w:val="center" w:pos="4680"/>
        <w:tab w:val="right" w:pos="9360"/>
      </w:tabs>
      <w:autoSpaceDE w:val="0"/>
      <w:autoSpaceDN w:val="0"/>
      <w:adjustRightInd w:val="0"/>
      <w:spacing w:before="144" w:after="0" w:line="240" w:lineRule="auto"/>
      <w:jc w:val="center"/>
    </w:pPr>
    <w:rPr>
      <w:rFonts w:ascii="Times New Roman" w:hAnsi="Times New Roman" w:cs="Times New Roman"/>
      <w:b/>
      <w:color w:val="000000"/>
    </w:rPr>
  </w:style>
  <w:style w:type="paragraph" w:customStyle="1" w:styleId="TCFSheader">
    <w:name w:val="TC FS header"/>
    <w:rsid w:val="00096A86"/>
    <w:pPr>
      <w:widowControl w:val="0"/>
      <w:tabs>
        <w:tab w:val="left" w:pos="3096"/>
        <w:tab w:val="right" w:pos="9360"/>
      </w:tabs>
      <w:autoSpaceDE w:val="0"/>
      <w:autoSpaceDN w:val="0"/>
      <w:adjustRightInd w:val="0"/>
      <w:spacing w:after="0" w:line="475" w:lineRule="exact"/>
    </w:pPr>
    <w:rPr>
      <w:rFonts w:ascii="Times New Roman" w:hAnsi="Times New Roman" w:cs="Times New Roman"/>
      <w:b/>
      <w:color w:val="000000"/>
    </w:rPr>
  </w:style>
  <w:style w:type="paragraph" w:customStyle="1" w:styleId="TCdesc">
    <w:name w:val="TC desc"/>
    <w:rsid w:val="00096A86"/>
    <w:pPr>
      <w:widowControl w:val="0"/>
      <w:tabs>
        <w:tab w:val="left" w:pos="3096"/>
        <w:tab w:val="right" w:pos="9360"/>
      </w:tabs>
      <w:autoSpaceDE w:val="0"/>
      <w:autoSpaceDN w:val="0"/>
      <w:adjustRightInd w:val="0"/>
      <w:spacing w:after="0" w:line="479" w:lineRule="exact"/>
      <w:ind w:hanging="72"/>
    </w:pPr>
    <w:rPr>
      <w:rFonts w:ascii="Times New Roman" w:hAnsi="Times New Roman" w:cs="Times New Roman"/>
      <w:b/>
      <w:color w:val="000000"/>
    </w:rPr>
  </w:style>
  <w:style w:type="paragraph" w:customStyle="1" w:styleId="TCdesc3">
    <w:name w:val="TC desc3"/>
    <w:rsid w:val="00096A86"/>
    <w:pPr>
      <w:widowControl w:val="0"/>
      <w:tabs>
        <w:tab w:val="left" w:pos="3744"/>
        <w:tab w:val="left" w:pos="5472"/>
      </w:tabs>
      <w:autoSpaceDE w:val="0"/>
      <w:autoSpaceDN w:val="0"/>
      <w:adjustRightInd w:val="0"/>
      <w:spacing w:after="0" w:line="240" w:lineRule="auto"/>
      <w:ind w:left="144"/>
    </w:pPr>
    <w:rPr>
      <w:rFonts w:ascii="Times New Roman" w:hAnsi="Times New Roman" w:cs="Times New Roman"/>
      <w:color w:val="000000"/>
      <w:sz w:val="20"/>
      <w:szCs w:val="20"/>
    </w:rPr>
  </w:style>
  <w:style w:type="paragraph" w:customStyle="1" w:styleId="TCnarrowspacing">
    <w:name w:val="TC narrow spacing"/>
    <w:rsid w:val="00096A86"/>
    <w:pPr>
      <w:widowControl w:val="0"/>
      <w:autoSpaceDE w:val="0"/>
      <w:autoSpaceDN w:val="0"/>
      <w:adjustRightInd w:val="0"/>
      <w:spacing w:after="0" w:line="240" w:lineRule="auto"/>
    </w:pPr>
    <w:rPr>
      <w:rFonts w:ascii="Times New Roman" w:hAnsi="Times New Roman" w:cs="Times New Roman"/>
      <w:b/>
      <w:color w:val="000000"/>
      <w:sz w:val="24"/>
      <w:szCs w:val="24"/>
    </w:rPr>
  </w:style>
  <w:style w:type="paragraph" w:customStyle="1" w:styleId="TCpageheading">
    <w:name w:val="TC page heading"/>
    <w:rsid w:val="00096A86"/>
    <w:pPr>
      <w:widowControl w:val="0"/>
      <w:tabs>
        <w:tab w:val="center" w:pos="8683"/>
      </w:tabs>
      <w:autoSpaceDE w:val="0"/>
      <w:autoSpaceDN w:val="0"/>
      <w:adjustRightInd w:val="0"/>
      <w:spacing w:after="0" w:line="479" w:lineRule="exact"/>
      <w:jc w:val="center"/>
    </w:pPr>
    <w:rPr>
      <w:rFonts w:ascii="Times New Roman" w:hAnsi="Times New Roman" w:cs="Times New Roman"/>
      <w:color w:val="000000"/>
      <w:sz w:val="20"/>
      <w:szCs w:val="20"/>
    </w:rPr>
  </w:style>
  <w:style w:type="paragraph" w:customStyle="1" w:styleId="TCpagenumber">
    <w:name w:val="TC page number"/>
    <w:rsid w:val="00096A86"/>
    <w:pPr>
      <w:widowControl w:val="0"/>
      <w:tabs>
        <w:tab w:val="center" w:pos="8928"/>
      </w:tabs>
      <w:autoSpaceDE w:val="0"/>
      <w:autoSpaceDN w:val="0"/>
      <w:adjustRightInd w:val="0"/>
      <w:spacing w:after="0" w:line="479" w:lineRule="exact"/>
      <w:jc w:val="center"/>
    </w:pPr>
    <w:rPr>
      <w:rFonts w:ascii="Times New Roman" w:hAnsi="Times New Roman" w:cs="Times New Roman"/>
      <w:color w:val="000000"/>
      <w:sz w:val="20"/>
      <w:szCs w:val="20"/>
    </w:rPr>
  </w:style>
  <w:style w:type="paragraph" w:customStyle="1" w:styleId="TCstmtmenu">
    <w:name w:val="TC stmt menu"/>
    <w:rsid w:val="00096A86"/>
    <w:pPr>
      <w:widowControl w:val="0"/>
      <w:tabs>
        <w:tab w:val="right" w:pos="8496"/>
        <w:tab w:val="right" w:pos="9360"/>
      </w:tabs>
      <w:autoSpaceDE w:val="0"/>
      <w:autoSpaceDN w:val="0"/>
      <w:adjustRightInd w:val="0"/>
      <w:spacing w:after="0" w:line="479" w:lineRule="exact"/>
      <w:ind w:hanging="72"/>
    </w:pPr>
    <w:rPr>
      <w:rFonts w:ascii="Times New Roman" w:hAnsi="Times New Roman" w:cs="Times New Roman"/>
      <w:b/>
      <w:color w:val="000000"/>
    </w:rPr>
  </w:style>
  <w:style w:type="paragraph" w:customStyle="1" w:styleId="TCtopline">
    <w:name w:val="TC top line"/>
    <w:rsid w:val="00096A86"/>
    <w:pPr>
      <w:widowControl w:val="0"/>
      <w:pBdr>
        <w:bottom w:val="single" w:sz="16" w:space="7" w:color="auto"/>
        <w:between w:val="single" w:sz="16" w:space="7" w:color="auto"/>
      </w:pBdr>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TCwidespacing">
    <w:name w:val="TC wide spacing"/>
    <w:rsid w:val="00096A86"/>
    <w:pPr>
      <w:widowControl w:val="0"/>
      <w:autoSpaceDE w:val="0"/>
      <w:autoSpaceDN w:val="0"/>
      <w:adjustRightInd w:val="0"/>
      <w:spacing w:after="0" w:line="240" w:lineRule="auto"/>
    </w:pPr>
    <w:rPr>
      <w:rFonts w:ascii="Times New Roman" w:hAnsi="Times New Roman" w:cs="Times New Roman"/>
      <w:b/>
      <w:color w:val="000000"/>
      <w:sz w:val="24"/>
      <w:szCs w:val="24"/>
    </w:rPr>
  </w:style>
  <w:style w:type="paragraph" w:customStyle="1" w:styleId="Topheading-centre">
    <w:name w:val="Top heading - centre"/>
    <w:rsid w:val="00096A86"/>
    <w:pPr>
      <w:widowControl w:val="0"/>
      <w:autoSpaceDE w:val="0"/>
      <w:autoSpaceDN w:val="0"/>
      <w:adjustRightInd w:val="0"/>
      <w:spacing w:after="0" w:line="240" w:lineRule="auto"/>
      <w:jc w:val="center"/>
    </w:pPr>
    <w:rPr>
      <w:rFonts w:ascii="Times New Roman" w:hAnsi="Times New Roman" w:cs="Times New Roman"/>
      <w:b/>
      <w:color w:val="000000"/>
    </w:rPr>
  </w:style>
  <w:style w:type="paragraph" w:customStyle="1" w:styleId="Tradesflushleft">
    <w:name w:val="Trade s flush left"/>
    <w:rsid w:val="00096A86"/>
    <w:pPr>
      <w:widowControl w:val="0"/>
      <w:autoSpaceDE w:val="0"/>
      <w:autoSpaceDN w:val="0"/>
      <w:adjustRightInd w:val="0"/>
      <w:spacing w:after="0" w:line="240" w:lineRule="auto"/>
      <w:ind w:left="288" w:hanging="288"/>
    </w:pPr>
    <w:rPr>
      <w:rFonts w:ascii="Times New Roman" w:hAnsi="Times New Roman" w:cs="Times New Roman"/>
      <w:b/>
      <w:color w:val="000000"/>
      <w:sz w:val="20"/>
      <w:szCs w:val="20"/>
    </w:rPr>
  </w:style>
  <w:style w:type="paragraph" w:customStyle="1" w:styleId="Tradesalesheading">
    <w:name w:val="Trade sales heading"/>
    <w:rsid w:val="00096A86"/>
    <w:pPr>
      <w:widowControl w:val="0"/>
      <w:tabs>
        <w:tab w:val="left" w:pos="1440"/>
        <w:tab w:val="right" w:pos="9216"/>
      </w:tabs>
      <w:autoSpaceDE w:val="0"/>
      <w:autoSpaceDN w:val="0"/>
      <w:adjustRightInd w:val="0"/>
      <w:spacing w:after="0" w:line="240" w:lineRule="auto"/>
      <w:ind w:left="288" w:right="5040" w:hanging="288"/>
    </w:pPr>
    <w:rPr>
      <w:rFonts w:ascii="Times New Roman" w:hAnsi="Times New Roman" w:cs="Times New Roman"/>
      <w:color w:val="000000"/>
      <w:sz w:val="20"/>
      <w:szCs w:val="20"/>
    </w:rPr>
  </w:style>
  <w:style w:type="paragraph" w:customStyle="1" w:styleId="divider">
    <w:name w:val="divider"/>
    <w:rsid w:val="00096A86"/>
    <w:pPr>
      <w:widowControl w:val="0"/>
      <w:pBdr>
        <w:bottom w:val="single" w:sz="16" w:space="0" w:color="auto"/>
        <w:between w:val="single" w:sz="16" w:space="0" w:color="auto"/>
      </w:pBdr>
      <w:autoSpaceDE w:val="0"/>
      <w:autoSpaceDN w:val="0"/>
      <w:adjustRightInd w:val="0"/>
      <w:spacing w:before="201" w:after="0" w:line="240" w:lineRule="auto"/>
      <w:ind w:left="288" w:right="360"/>
      <w:jc w:val="both"/>
    </w:pPr>
    <w:rPr>
      <w:rFonts w:ascii="Arial" w:hAnsi="Arial" w:cs="Arial"/>
      <w:color w:val="000000"/>
      <w:sz w:val="20"/>
      <w:szCs w:val="20"/>
    </w:rPr>
  </w:style>
  <w:style w:type="paragraph" w:customStyle="1" w:styleId="firmname">
    <w:name w:val="firm name"/>
    <w:rsid w:val="00096A86"/>
    <w:pPr>
      <w:widowControl w:val="0"/>
      <w:tabs>
        <w:tab w:val="right" w:pos="9360"/>
      </w:tabs>
      <w:autoSpaceDE w:val="0"/>
      <w:autoSpaceDN w:val="0"/>
      <w:adjustRightInd w:val="0"/>
      <w:spacing w:before="1209" w:after="0" w:line="240" w:lineRule="auto"/>
    </w:pPr>
    <w:rPr>
      <w:rFonts w:ascii="Times New Roman" w:hAnsi="Times New Roman" w:cs="Times New Roman"/>
      <w:color w:val="000000"/>
      <w:sz w:val="20"/>
      <w:szCs w:val="20"/>
    </w:rPr>
  </w:style>
  <w:style w:type="paragraph" w:customStyle="1" w:styleId="i2coluline">
    <w:name w:val="i2coluline"/>
    <w:rsid w:val="00096A86"/>
    <w:pPr>
      <w:widowControl w:val="0"/>
      <w:pBdr>
        <w:top w:val="single" w:sz="4" w:space="0" w:color="auto"/>
        <w:between w:val="single" w:sz="4" w:space="0" w:color="auto"/>
      </w:pBdr>
      <w:autoSpaceDE w:val="0"/>
      <w:autoSpaceDN w:val="0"/>
      <w:adjustRightInd w:val="0"/>
      <w:spacing w:after="0" w:line="240" w:lineRule="auto"/>
      <w:ind w:left="6480"/>
    </w:pPr>
    <w:rPr>
      <w:rFonts w:ascii="Arial" w:hAnsi="Arial" w:cs="Arial"/>
      <w:color w:val="000000"/>
    </w:rPr>
  </w:style>
  <w:style w:type="paragraph" w:customStyle="1" w:styleId="itotal">
    <w:name w:val="itotal"/>
    <w:rsid w:val="00096A86"/>
    <w:pPr>
      <w:widowControl w:val="0"/>
      <w:pBdr>
        <w:top w:val="single" w:sz="16" w:space="0" w:color="auto"/>
        <w:between w:val="single" w:sz="16" w:space="0" w:color="auto"/>
      </w:pBdr>
      <w:autoSpaceDE w:val="0"/>
      <w:autoSpaceDN w:val="0"/>
      <w:adjustRightInd w:val="0"/>
      <w:spacing w:after="0" w:line="240" w:lineRule="auto"/>
      <w:ind w:left="6480"/>
    </w:pPr>
    <w:rPr>
      <w:rFonts w:ascii="Arial" w:hAnsi="Arial" w:cs="Arial"/>
      <w:b/>
      <w:color w:val="000000"/>
    </w:rPr>
  </w:style>
  <w:style w:type="paragraph" w:customStyle="1" w:styleId="kplinedescription">
    <w:name w:val="kp line description"/>
    <w:rsid w:val="00096A86"/>
    <w:pPr>
      <w:widowControl w:val="0"/>
      <w:autoSpaceDE w:val="0"/>
      <w:autoSpaceDN w:val="0"/>
      <w:adjustRightInd w:val="0"/>
      <w:spacing w:after="0" w:line="240" w:lineRule="auto"/>
      <w:ind w:left="360"/>
      <w:jc w:val="both"/>
    </w:pPr>
    <w:rPr>
      <w:rFonts w:ascii="Times New Roman" w:hAnsi="Times New Roman" w:cs="Times New Roman"/>
      <w:color w:val="000000"/>
      <w:sz w:val="20"/>
      <w:szCs w:val="20"/>
    </w:rPr>
  </w:style>
  <w:style w:type="paragraph" w:customStyle="1" w:styleId="m1heading">
    <w:name w:val="m1heading"/>
    <w:rsid w:val="00096A86"/>
    <w:pPr>
      <w:widowControl w:val="0"/>
      <w:autoSpaceDE w:val="0"/>
      <w:autoSpaceDN w:val="0"/>
      <w:adjustRightInd w:val="0"/>
      <w:spacing w:after="0" w:line="240" w:lineRule="auto"/>
    </w:pPr>
    <w:rPr>
      <w:rFonts w:ascii="Times New Roman" w:hAnsi="Times New Roman" w:cs="Times New Roman"/>
      <w:b/>
      <w:color w:val="000000"/>
    </w:rPr>
  </w:style>
  <w:style w:type="paragraph" w:customStyle="1" w:styleId="marginadj10">
    <w:name w:val="margin adj .10"/>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marginadj030">
    <w:name w:val="margin adj 0.30"/>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marginadj050">
    <w:name w:val="margin adj 0.50"/>
    <w:rsid w:val="00096A86"/>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customStyle="1" w:styleId="mheading">
    <w:name w:val="mheading"/>
    <w:rsid w:val="00096A86"/>
    <w:pPr>
      <w:widowControl w:val="0"/>
      <w:tabs>
        <w:tab w:val="right" w:pos="144"/>
        <w:tab w:val="right" w:pos="9360"/>
      </w:tabs>
      <w:autoSpaceDE w:val="0"/>
      <w:autoSpaceDN w:val="0"/>
      <w:adjustRightInd w:val="0"/>
      <w:spacing w:before="144" w:after="0" w:line="240" w:lineRule="auto"/>
    </w:pPr>
    <w:rPr>
      <w:rFonts w:ascii="Times New Roman" w:hAnsi="Times New Roman" w:cs="Times New Roman"/>
      <w:b/>
      <w:color w:val="000000"/>
    </w:rPr>
  </w:style>
  <w:style w:type="paragraph" w:customStyle="1" w:styleId="total2">
    <w:name w:val="total2"/>
    <w:rsid w:val="00096A86"/>
    <w:pPr>
      <w:widowControl w:val="0"/>
      <w:pBdr>
        <w:top w:val="single" w:sz="16" w:space="0" w:color="auto"/>
        <w:between w:val="single" w:sz="16" w:space="0" w:color="auto"/>
      </w:pBdr>
      <w:autoSpaceDE w:val="0"/>
      <w:autoSpaceDN w:val="0"/>
      <w:adjustRightInd w:val="0"/>
      <w:spacing w:after="0" w:line="240" w:lineRule="auto"/>
      <w:ind w:left="6480"/>
    </w:pPr>
    <w:rPr>
      <w:rFonts w:ascii="Arial" w:hAnsi="Arial" w:cs="Arial"/>
      <w:color w:val="000000"/>
    </w:rPr>
  </w:style>
  <w:style w:type="paragraph" w:customStyle="1" w:styleId="unline1">
    <w:name w:val="unline1"/>
    <w:rsid w:val="00096A86"/>
    <w:pPr>
      <w:widowControl w:val="0"/>
      <w:pBdr>
        <w:top w:val="single" w:sz="4" w:space="0" w:color="auto"/>
        <w:between w:val="single" w:sz="4" w:space="0" w:color="auto"/>
      </w:pBdr>
      <w:autoSpaceDE w:val="0"/>
      <w:autoSpaceDN w:val="0"/>
      <w:adjustRightInd w:val="0"/>
      <w:spacing w:after="0" w:line="240" w:lineRule="auto"/>
      <w:ind w:left="6480" w:right="1584"/>
    </w:pPr>
    <w:rPr>
      <w:rFonts w:ascii="Times New Roman" w:hAnsi="Times New Roman" w:cs="Times New Roman"/>
      <w:color w:val="000000"/>
    </w:rPr>
  </w:style>
  <w:style w:type="paragraph" w:customStyle="1" w:styleId="unline2">
    <w:name w:val="unline2"/>
    <w:rsid w:val="00096A86"/>
    <w:pPr>
      <w:widowControl w:val="0"/>
      <w:pBdr>
        <w:top w:val="single" w:sz="16" w:space="0" w:color="auto"/>
        <w:between w:val="single" w:sz="16" w:space="0" w:color="auto"/>
      </w:pBdr>
      <w:autoSpaceDE w:val="0"/>
      <w:autoSpaceDN w:val="0"/>
      <w:adjustRightInd w:val="0"/>
      <w:spacing w:after="0" w:line="240" w:lineRule="auto"/>
      <w:ind w:left="6480" w:right="1584"/>
    </w:pPr>
    <w:rPr>
      <w:rFonts w:ascii="Times New Roman" w:hAnsi="Times New Roman" w:cs="Times New Roman"/>
      <w:color w:val="000000"/>
    </w:rPr>
  </w:style>
  <w:style w:type="paragraph" w:styleId="Header">
    <w:name w:val="header"/>
    <w:basedOn w:val="Normal"/>
    <w:link w:val="HeaderChar"/>
    <w:rsid w:val="00096A86"/>
    <w:pPr>
      <w:widowControl w:val="0"/>
      <w:tabs>
        <w:tab w:val="center" w:pos="4320"/>
        <w:tab w:val="right" w:pos="8640"/>
      </w:tabs>
      <w:autoSpaceDE w:val="0"/>
      <w:autoSpaceDN w:val="0"/>
      <w:adjustRightInd w:val="0"/>
    </w:pPr>
    <w:rPr>
      <w:rFonts w:ascii="Times New Roman" w:eastAsia="SimSun" w:hAnsi="Times New Roman" w:cs="Times New Roman"/>
      <w:color w:val="000000"/>
      <w:lang w:eastAsia="en-US"/>
    </w:rPr>
  </w:style>
  <w:style w:type="character" w:customStyle="1" w:styleId="HeaderChar">
    <w:name w:val="Header Char"/>
    <w:basedOn w:val="DefaultParagraphFont"/>
    <w:link w:val="Header"/>
    <w:rsid w:val="00096A86"/>
    <w:rPr>
      <w:rFonts w:ascii="Times New Roman" w:eastAsia="SimSun" w:hAnsi="Times New Roman" w:cs="Times New Roman"/>
      <w:color w:val="000000"/>
      <w:sz w:val="24"/>
      <w:szCs w:val="24"/>
    </w:rPr>
  </w:style>
  <w:style w:type="paragraph" w:styleId="Footer">
    <w:name w:val="footer"/>
    <w:basedOn w:val="Normal"/>
    <w:link w:val="FooterChar"/>
    <w:rsid w:val="00096A86"/>
    <w:pPr>
      <w:widowControl w:val="0"/>
      <w:tabs>
        <w:tab w:val="center" w:pos="4320"/>
        <w:tab w:val="right" w:pos="8640"/>
      </w:tabs>
      <w:autoSpaceDE w:val="0"/>
      <w:autoSpaceDN w:val="0"/>
      <w:adjustRightInd w:val="0"/>
    </w:pPr>
    <w:rPr>
      <w:rFonts w:ascii="Times New Roman" w:eastAsia="SimSun" w:hAnsi="Times New Roman" w:cs="Times New Roman"/>
      <w:color w:val="000000"/>
      <w:lang w:eastAsia="en-US"/>
    </w:rPr>
  </w:style>
  <w:style w:type="character" w:customStyle="1" w:styleId="FooterChar">
    <w:name w:val="Footer Char"/>
    <w:basedOn w:val="DefaultParagraphFont"/>
    <w:link w:val="Footer"/>
    <w:rsid w:val="00096A86"/>
    <w:rPr>
      <w:rFonts w:ascii="Times New Roman" w:eastAsia="SimSun" w:hAnsi="Times New Roman" w:cs="Times New Roman"/>
      <w:color w:val="000000"/>
      <w:sz w:val="24"/>
      <w:szCs w:val="24"/>
    </w:rPr>
  </w:style>
  <w:style w:type="character" w:styleId="PageNumber">
    <w:name w:val="page number"/>
    <w:rsid w:val="00096A86"/>
    <w:rPr>
      <w:rFonts w:cs="Times New Roman"/>
      <w:spacing w:val="0"/>
    </w:rPr>
  </w:style>
  <w:style w:type="paragraph" w:customStyle="1" w:styleId="msolistparagraph0">
    <w:name w:val="msolistparagraph"/>
    <w:basedOn w:val="Normal"/>
    <w:rsid w:val="00096A86"/>
    <w:pPr>
      <w:autoSpaceDE w:val="0"/>
      <w:autoSpaceDN w:val="0"/>
      <w:adjustRightInd w:val="0"/>
      <w:spacing w:after="200" w:line="276" w:lineRule="auto"/>
      <w:ind w:left="720"/>
    </w:pPr>
    <w:rPr>
      <w:rFonts w:ascii="Calibri" w:eastAsia="SimSun" w:hAnsi="Calibri" w:cs="Times New Roman"/>
      <w:sz w:val="22"/>
      <w:szCs w:val="22"/>
      <w:lang w:eastAsia="en-US"/>
    </w:rPr>
  </w:style>
  <w:style w:type="character" w:styleId="Strong">
    <w:name w:val="Strong"/>
    <w:qFormat/>
    <w:rsid w:val="00096A86"/>
    <w:rPr>
      <w:rFonts w:cs="Times New Roman"/>
      <w:b/>
      <w:spacing w:val="0"/>
    </w:rPr>
  </w:style>
  <w:style w:type="paragraph" w:styleId="NormalWeb">
    <w:name w:val="Normal (Web)"/>
    <w:basedOn w:val="Normal"/>
    <w:uiPriority w:val="99"/>
    <w:rsid w:val="00096A86"/>
    <w:pPr>
      <w:autoSpaceDE w:val="0"/>
      <w:autoSpaceDN w:val="0"/>
      <w:adjustRightInd w:val="0"/>
      <w:spacing w:line="240" w:lineRule="atLeast"/>
    </w:pPr>
    <w:rPr>
      <w:rFonts w:ascii="Times New Roman" w:eastAsia="SimSun" w:hAnsi="Times New Roman" w:cs="Times New Roman"/>
      <w:lang w:eastAsia="en-US"/>
    </w:rPr>
  </w:style>
  <w:style w:type="paragraph" w:styleId="BodyTextIndent">
    <w:name w:val="Body Text Indent"/>
    <w:basedOn w:val="Normal"/>
    <w:link w:val="BodyTextIndentChar"/>
    <w:rsid w:val="00096A86"/>
    <w:pPr>
      <w:widowControl w:val="0"/>
      <w:numPr>
        <w:ilvl w:val="12"/>
      </w:numPr>
      <w:tabs>
        <w:tab w:val="left" w:pos="1440"/>
        <w:tab w:val="decimal" w:pos="7704"/>
        <w:tab w:val="decimal" w:pos="9144"/>
      </w:tabs>
      <w:autoSpaceDE w:val="0"/>
      <w:autoSpaceDN w:val="0"/>
      <w:adjustRightInd w:val="0"/>
      <w:ind w:left="1080"/>
      <w:jc w:val="both"/>
    </w:pPr>
    <w:rPr>
      <w:rFonts w:ascii="Times New Roman" w:eastAsia="SimSun" w:hAnsi="Times New Roman" w:cs="Times New Roman"/>
      <w:color w:val="000000"/>
      <w:sz w:val="20"/>
      <w:szCs w:val="20"/>
      <w:lang w:eastAsia="en-US"/>
    </w:rPr>
  </w:style>
  <w:style w:type="character" w:customStyle="1" w:styleId="BodyTextIndentChar">
    <w:name w:val="Body Text Indent Char"/>
    <w:basedOn w:val="DefaultParagraphFont"/>
    <w:link w:val="BodyTextIndent"/>
    <w:rsid w:val="00096A86"/>
    <w:rPr>
      <w:rFonts w:ascii="Times New Roman" w:eastAsia="SimSun" w:hAnsi="Times New Roman" w:cs="Times New Roman"/>
      <w:color w:val="000000"/>
      <w:sz w:val="20"/>
      <w:szCs w:val="20"/>
    </w:rPr>
  </w:style>
  <w:style w:type="paragraph" w:styleId="BalloonText">
    <w:name w:val="Balloon Text"/>
    <w:basedOn w:val="Normal"/>
    <w:link w:val="BalloonTextChar"/>
    <w:rsid w:val="00096A86"/>
    <w:pPr>
      <w:widowControl w:val="0"/>
      <w:autoSpaceDE w:val="0"/>
      <w:autoSpaceDN w:val="0"/>
      <w:adjustRightInd w:val="0"/>
    </w:pPr>
    <w:rPr>
      <w:rFonts w:ascii="Tahoma" w:eastAsia="SimSun" w:hAnsi="Tahoma" w:cs="Tahoma"/>
      <w:color w:val="000000"/>
      <w:sz w:val="16"/>
      <w:szCs w:val="16"/>
      <w:lang w:eastAsia="en-US"/>
    </w:rPr>
  </w:style>
  <w:style w:type="character" w:customStyle="1" w:styleId="BalloonTextChar">
    <w:name w:val="Balloon Text Char"/>
    <w:basedOn w:val="DefaultParagraphFont"/>
    <w:link w:val="BalloonText"/>
    <w:rsid w:val="00096A86"/>
    <w:rPr>
      <w:rFonts w:ascii="Tahoma" w:eastAsia="SimSun" w:hAnsi="Tahoma" w:cs="Tahoma"/>
      <w:color w:val="000000"/>
      <w:sz w:val="16"/>
      <w:szCs w:val="16"/>
    </w:rPr>
  </w:style>
  <w:style w:type="character" w:styleId="CommentReference">
    <w:name w:val="annotation reference"/>
    <w:uiPriority w:val="99"/>
    <w:rsid w:val="00096A86"/>
    <w:rPr>
      <w:rFonts w:cs="Times New Roman"/>
      <w:spacing w:val="0"/>
      <w:sz w:val="16"/>
      <w:szCs w:val="16"/>
    </w:rPr>
  </w:style>
  <w:style w:type="paragraph" w:styleId="CommentText">
    <w:name w:val="annotation text"/>
    <w:basedOn w:val="Normal"/>
    <w:link w:val="CommentTextChar"/>
    <w:rsid w:val="00096A86"/>
    <w:pPr>
      <w:widowControl w:val="0"/>
      <w:autoSpaceDE w:val="0"/>
      <w:autoSpaceDN w:val="0"/>
      <w:adjustRightInd w:val="0"/>
    </w:pPr>
    <w:rPr>
      <w:rFonts w:ascii="Times New Roman" w:eastAsia="SimSun" w:hAnsi="Times New Roman" w:cs="Times New Roman"/>
      <w:color w:val="000000"/>
      <w:sz w:val="20"/>
      <w:szCs w:val="20"/>
      <w:lang w:eastAsia="en-US"/>
    </w:rPr>
  </w:style>
  <w:style w:type="character" w:customStyle="1" w:styleId="CommentTextChar">
    <w:name w:val="Comment Text Char"/>
    <w:basedOn w:val="DefaultParagraphFont"/>
    <w:link w:val="CommentText"/>
    <w:uiPriority w:val="99"/>
    <w:rsid w:val="00096A86"/>
    <w:rPr>
      <w:rFonts w:ascii="Times New Roman" w:eastAsia="SimSun" w:hAnsi="Times New Roman" w:cs="Times New Roman"/>
      <w:color w:val="000000"/>
      <w:sz w:val="20"/>
      <w:szCs w:val="20"/>
    </w:rPr>
  </w:style>
  <w:style w:type="paragraph" w:styleId="CommentSubject">
    <w:name w:val="annotation subject"/>
    <w:basedOn w:val="CommentText"/>
    <w:next w:val="CommentText"/>
    <w:link w:val="CommentSubjectChar"/>
    <w:rsid w:val="00096A86"/>
    <w:rPr>
      <w:b/>
    </w:rPr>
  </w:style>
  <w:style w:type="character" w:customStyle="1" w:styleId="CommentSubjectChar">
    <w:name w:val="Comment Subject Char"/>
    <w:basedOn w:val="CommentTextChar"/>
    <w:link w:val="CommentSubject"/>
    <w:rsid w:val="00096A86"/>
    <w:rPr>
      <w:rFonts w:ascii="Times New Roman" w:eastAsia="SimSun" w:hAnsi="Times New Roman" w:cs="Times New Roman"/>
      <w:b/>
      <w:color w:val="000000"/>
      <w:sz w:val="20"/>
      <w:szCs w:val="20"/>
    </w:rPr>
  </w:style>
  <w:style w:type="character" w:styleId="Hyperlink">
    <w:name w:val="Hyperlink"/>
    <w:rsid w:val="00096A86"/>
    <w:rPr>
      <w:rFonts w:cs="Times New Roman"/>
      <w:color w:val="0000FF"/>
      <w:spacing w:val="0"/>
      <w:u w:val="single"/>
    </w:rPr>
  </w:style>
  <w:style w:type="paragraph" w:customStyle="1" w:styleId="Default">
    <w:name w:val="Default"/>
    <w:rsid w:val="00096A86"/>
    <w:pPr>
      <w:widowControl w:val="0"/>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096A86"/>
    <w:pPr>
      <w:widowControl w:val="0"/>
      <w:autoSpaceDE w:val="0"/>
      <w:autoSpaceDN w:val="0"/>
      <w:adjustRightInd w:val="0"/>
      <w:ind w:left="720"/>
    </w:pPr>
    <w:rPr>
      <w:rFonts w:ascii="Times New Roman" w:eastAsia="SimSun" w:hAnsi="Times New Roman" w:cs="Times New Roman"/>
      <w:color w:val="000000"/>
      <w:lang w:eastAsia="en-US"/>
    </w:rPr>
  </w:style>
  <w:style w:type="paragraph" w:customStyle="1" w:styleId="Default1">
    <w:name w:val="Default1"/>
    <w:basedOn w:val="Default"/>
    <w:next w:val="Default"/>
    <w:rsid w:val="00096A86"/>
    <w:pPr>
      <w:widowControl/>
    </w:pPr>
    <w:rPr>
      <w:rFonts w:cs="Times New Roman"/>
      <w:color w:val="auto"/>
      <w:lang w:val="en-CA"/>
    </w:rPr>
  </w:style>
  <w:style w:type="paragraph" w:customStyle="1" w:styleId="bodytextindent0">
    <w:name w:val="#body text=indent 0"/>
    <w:basedOn w:val="Normal"/>
    <w:uiPriority w:val="99"/>
    <w:rsid w:val="00096A86"/>
    <w:pPr>
      <w:autoSpaceDE w:val="0"/>
      <w:autoSpaceDN w:val="0"/>
      <w:adjustRightInd w:val="0"/>
      <w:spacing w:before="200"/>
      <w:jc w:val="both"/>
    </w:pPr>
    <w:rPr>
      <w:rFonts w:ascii="Times New Roman" w:eastAsia="SimSun" w:hAnsi="Times New Roman" w:cs="Times New Roman"/>
      <w:sz w:val="20"/>
      <w:szCs w:val="20"/>
      <w:lang w:val="en-CA" w:eastAsia="en-US"/>
    </w:rPr>
  </w:style>
  <w:style w:type="character" w:customStyle="1" w:styleId="bodytextindent0Char">
    <w:name w:val="#body text=indent 0 Char"/>
    <w:rsid w:val="00096A86"/>
    <w:rPr>
      <w:rFonts w:eastAsia="Times New Roman" w:cs="Times New Roman"/>
      <w:spacing w:val="0"/>
    </w:rPr>
  </w:style>
  <w:style w:type="paragraph" w:styleId="Revision">
    <w:name w:val="Revision"/>
    <w:hidden/>
    <w:rsid w:val="00096A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dress">
    <w:name w:val="Address"/>
    <w:basedOn w:val="Normal"/>
    <w:rsid w:val="00096A86"/>
    <w:pPr>
      <w:framePr w:w="3005" w:h="567" w:hSpace="181" w:vSpace="181" w:wrap="auto" w:hAnchor="page" w:xAlign="right" w:yAlign="top"/>
      <w:pBdr>
        <w:left w:val="single" w:sz="4" w:space="9" w:color="auto"/>
      </w:pBdr>
      <w:tabs>
        <w:tab w:val="left" w:pos="288"/>
        <w:tab w:val="left" w:pos="576"/>
        <w:tab w:val="left" w:pos="864"/>
        <w:tab w:val="left" w:pos="1339"/>
        <w:tab w:val="left" w:pos="1627"/>
      </w:tabs>
      <w:autoSpaceDE w:val="0"/>
      <w:autoSpaceDN w:val="0"/>
      <w:adjustRightInd w:val="0"/>
      <w:spacing w:line="200" w:lineRule="exact"/>
      <w:ind w:right="284"/>
    </w:pPr>
    <w:rPr>
      <w:rFonts w:ascii="Arial" w:eastAsia="SimSun" w:hAnsi="Arial" w:cs="Times New Roman"/>
      <w:sz w:val="16"/>
      <w:szCs w:val="20"/>
      <w:lang w:val="en-GB" w:eastAsia="en-US"/>
    </w:rPr>
  </w:style>
  <w:style w:type="character" w:styleId="Emphasis">
    <w:name w:val="Emphasis"/>
    <w:qFormat/>
    <w:rsid w:val="00096A86"/>
    <w:rPr>
      <w:rFonts w:cs="Times New Roman"/>
      <w:i/>
      <w:spacing w:val="0"/>
    </w:rPr>
  </w:style>
  <w:style w:type="paragraph" w:styleId="NoSpacing">
    <w:name w:val="No Spacing"/>
    <w:qFormat/>
    <w:rsid w:val="00096A86"/>
    <w:pPr>
      <w:autoSpaceDE w:val="0"/>
      <w:autoSpaceDN w:val="0"/>
      <w:adjustRightInd w:val="0"/>
      <w:spacing w:after="0" w:line="240" w:lineRule="auto"/>
    </w:pPr>
    <w:rPr>
      <w:rFonts w:ascii="Calibri" w:hAnsi="Calibri" w:cs="Times New Roman"/>
    </w:rPr>
  </w:style>
  <w:style w:type="character" w:customStyle="1" w:styleId="NoSpacingChar">
    <w:name w:val="No Spacing Char"/>
    <w:rsid w:val="00096A86"/>
    <w:rPr>
      <w:rFonts w:eastAsia="Times New Roman" w:cs="Times New Roman"/>
      <w:spacing w:val="0"/>
      <w:sz w:val="22"/>
      <w:szCs w:val="22"/>
      <w:lang w:val="en-US" w:bidi="ar-SA"/>
    </w:rPr>
  </w:style>
  <w:style w:type="paragraph" w:styleId="TOCHeading">
    <w:name w:val="TOC Heading"/>
    <w:basedOn w:val="Heading1"/>
    <w:next w:val="Normal"/>
    <w:qFormat/>
    <w:rsid w:val="00096A86"/>
    <w:pPr>
      <w:outlineLvl w:val="9"/>
    </w:pPr>
    <w:rPr>
      <w:lang w:val="en-US"/>
    </w:rPr>
  </w:style>
  <w:style w:type="paragraph" w:styleId="TOC1">
    <w:name w:val="toc 1"/>
    <w:basedOn w:val="Normal"/>
    <w:next w:val="Normal"/>
    <w:autoRedefine/>
    <w:rsid w:val="00096A86"/>
    <w:pPr>
      <w:autoSpaceDE w:val="0"/>
      <w:autoSpaceDN w:val="0"/>
      <w:adjustRightInd w:val="0"/>
      <w:spacing w:after="100" w:line="276" w:lineRule="auto"/>
    </w:pPr>
    <w:rPr>
      <w:rFonts w:ascii="Calibri" w:eastAsia="SimSun" w:hAnsi="Calibri" w:cs="Times New Roman"/>
      <w:sz w:val="22"/>
      <w:szCs w:val="22"/>
      <w:lang w:val="en-CA" w:eastAsia="en-US"/>
    </w:rPr>
  </w:style>
  <w:style w:type="paragraph" w:styleId="TOC2">
    <w:name w:val="toc 2"/>
    <w:basedOn w:val="Normal"/>
    <w:next w:val="Normal"/>
    <w:autoRedefine/>
    <w:rsid w:val="00096A86"/>
    <w:pPr>
      <w:autoSpaceDE w:val="0"/>
      <w:autoSpaceDN w:val="0"/>
      <w:adjustRightInd w:val="0"/>
      <w:spacing w:after="100" w:line="276" w:lineRule="auto"/>
      <w:ind w:left="220"/>
    </w:pPr>
    <w:rPr>
      <w:rFonts w:ascii="Calibri" w:eastAsia="SimSun" w:hAnsi="Calibri" w:cs="Times New Roman"/>
      <w:sz w:val="22"/>
      <w:szCs w:val="22"/>
      <w:lang w:val="en-CA" w:eastAsia="en-US"/>
    </w:rPr>
  </w:style>
  <w:style w:type="paragraph" w:styleId="TOC3">
    <w:name w:val="toc 3"/>
    <w:basedOn w:val="Normal"/>
    <w:next w:val="Normal"/>
    <w:autoRedefine/>
    <w:rsid w:val="00096A86"/>
    <w:pPr>
      <w:autoSpaceDE w:val="0"/>
      <w:autoSpaceDN w:val="0"/>
      <w:adjustRightInd w:val="0"/>
      <w:spacing w:after="100" w:line="276" w:lineRule="auto"/>
      <w:ind w:left="440"/>
    </w:pPr>
    <w:rPr>
      <w:rFonts w:ascii="Calibri" w:eastAsia="SimSun" w:hAnsi="Calibri" w:cs="Times New Roman"/>
      <w:sz w:val="22"/>
      <w:szCs w:val="22"/>
      <w:lang w:val="en-CA" w:eastAsia="en-US"/>
    </w:rPr>
  </w:style>
  <w:style w:type="character" w:styleId="FollowedHyperlink">
    <w:name w:val="FollowedHyperlink"/>
    <w:rsid w:val="00096A86"/>
    <w:rPr>
      <w:rFonts w:cs="Times New Roman"/>
      <w:color w:val="800080"/>
      <w:spacing w:val="0"/>
      <w:u w:val="single"/>
    </w:rPr>
  </w:style>
  <w:style w:type="character" w:customStyle="1" w:styleId="apple-style-span">
    <w:name w:val="apple-style-span"/>
    <w:rsid w:val="00096A86"/>
    <w:rPr>
      <w:rFonts w:cs="Times New Roman"/>
      <w:spacing w:val="0"/>
    </w:rPr>
  </w:style>
  <w:style w:type="character" w:customStyle="1" w:styleId="zzmpTrailerItem">
    <w:name w:val="zzmpTrailerItem"/>
    <w:rsid w:val="00096A86"/>
    <w:rPr>
      <w:rFonts w:ascii="Calibri" w:hAnsi="Calibri" w:cs="Times New Roman"/>
      <w:noProof/>
      <w:color w:val="auto"/>
      <w:spacing w:val="0"/>
      <w:position w:val="0"/>
      <w:sz w:val="16"/>
      <w:u w:val="none"/>
      <w:effect w:val="none"/>
      <w:vertAlign w:val="baseline"/>
    </w:rPr>
  </w:style>
  <w:style w:type="paragraph" w:customStyle="1" w:styleId="BodyTextContinued">
    <w:name w:val="Body Text Continued"/>
    <w:basedOn w:val="BodyText"/>
    <w:next w:val="BodyText"/>
    <w:rsid w:val="00096A86"/>
    <w:pPr>
      <w:autoSpaceDE w:val="0"/>
      <w:autoSpaceDN w:val="0"/>
      <w:adjustRightInd w:val="0"/>
      <w:spacing w:after="240" w:line="276" w:lineRule="auto"/>
    </w:pPr>
    <w:rPr>
      <w:rFonts w:ascii="Calibri" w:eastAsia="SimSun" w:hAnsi="Calibri"/>
      <w:b w:val="0"/>
      <w:sz w:val="22"/>
    </w:rPr>
  </w:style>
  <w:style w:type="paragraph" w:styleId="Quote">
    <w:name w:val="Quote"/>
    <w:basedOn w:val="Normal"/>
    <w:next w:val="BodyTextContinued"/>
    <w:link w:val="QuoteChar"/>
    <w:qFormat/>
    <w:rsid w:val="00096A86"/>
    <w:pPr>
      <w:autoSpaceDE w:val="0"/>
      <w:autoSpaceDN w:val="0"/>
      <w:adjustRightInd w:val="0"/>
      <w:spacing w:after="240" w:line="276" w:lineRule="auto"/>
      <w:ind w:left="1440" w:right="1440"/>
    </w:pPr>
    <w:rPr>
      <w:rFonts w:ascii="Calibri" w:eastAsia="SimSun" w:hAnsi="Calibri" w:cs="Times New Roman"/>
      <w:sz w:val="22"/>
      <w:szCs w:val="22"/>
      <w:lang w:val="en-CA" w:eastAsia="en-US"/>
    </w:rPr>
  </w:style>
  <w:style w:type="character" w:customStyle="1" w:styleId="QuoteChar">
    <w:name w:val="Quote Char"/>
    <w:basedOn w:val="DefaultParagraphFont"/>
    <w:link w:val="Quote"/>
    <w:rsid w:val="00096A86"/>
    <w:rPr>
      <w:rFonts w:ascii="Calibri" w:eastAsia="SimSun" w:hAnsi="Calibri" w:cs="Times New Roman"/>
      <w:lang w:val="en-CA"/>
    </w:rPr>
  </w:style>
  <w:style w:type="paragraph" w:styleId="FootnoteText">
    <w:name w:val="footnote text"/>
    <w:basedOn w:val="Normal"/>
    <w:link w:val="FootnoteTextChar"/>
    <w:rsid w:val="00096A86"/>
    <w:pPr>
      <w:widowControl w:val="0"/>
      <w:autoSpaceDE w:val="0"/>
      <w:autoSpaceDN w:val="0"/>
      <w:adjustRightInd w:val="0"/>
    </w:pPr>
    <w:rPr>
      <w:rFonts w:ascii="Times New Roman" w:eastAsia="SimSun" w:hAnsi="Times New Roman" w:cs="Times New Roman"/>
      <w:color w:val="000000"/>
      <w:sz w:val="20"/>
      <w:szCs w:val="20"/>
      <w:lang w:eastAsia="en-US"/>
    </w:rPr>
  </w:style>
  <w:style w:type="character" w:customStyle="1" w:styleId="FootnoteTextChar">
    <w:name w:val="Footnote Text Char"/>
    <w:basedOn w:val="DefaultParagraphFont"/>
    <w:link w:val="FootnoteText"/>
    <w:rsid w:val="00096A86"/>
    <w:rPr>
      <w:rFonts w:ascii="Times New Roman" w:eastAsia="SimSun" w:hAnsi="Times New Roman" w:cs="Times New Roman"/>
      <w:color w:val="000000"/>
      <w:sz w:val="20"/>
      <w:szCs w:val="20"/>
    </w:rPr>
  </w:style>
  <w:style w:type="character" w:styleId="FootnoteReference">
    <w:name w:val="footnote reference"/>
    <w:rsid w:val="00096A86"/>
    <w:rPr>
      <w:rFonts w:cs="Times New Roman"/>
      <w:spacing w:val="0"/>
      <w:vertAlign w:val="superscript"/>
    </w:rPr>
  </w:style>
  <w:style w:type="character" w:customStyle="1" w:styleId="apple-converted-space">
    <w:name w:val="apple-converted-space"/>
    <w:rsid w:val="00096A86"/>
    <w:rPr>
      <w:rFonts w:cs="Times New Roman"/>
      <w:spacing w:val="0"/>
    </w:rPr>
  </w:style>
  <w:style w:type="paragraph" w:customStyle="1" w:styleId="NoteHeading2">
    <w:name w:val="Note Heading2"/>
    <w:uiPriority w:val="99"/>
    <w:rsid w:val="00096A86"/>
    <w:pPr>
      <w:widowControl w:val="0"/>
      <w:tabs>
        <w:tab w:val="left" w:pos="432"/>
        <w:tab w:val="left" w:pos="720"/>
        <w:tab w:val="right" w:pos="9360"/>
      </w:tabs>
      <w:autoSpaceDE w:val="0"/>
      <w:autoSpaceDN w:val="0"/>
      <w:adjustRightInd w:val="0"/>
      <w:spacing w:before="201" w:after="0" w:line="240" w:lineRule="auto"/>
      <w:ind w:left="432" w:hanging="432"/>
    </w:pPr>
    <w:rPr>
      <w:rFonts w:ascii="Times New Roman" w:hAnsi="Times New Roman" w:cs="Times New Roman"/>
      <w:color w:val="000000"/>
      <w:sz w:val="20"/>
      <w:szCs w:val="20"/>
    </w:rPr>
  </w:style>
  <w:style w:type="paragraph" w:customStyle="1" w:styleId="DeltaViewTableHeading">
    <w:name w:val="DeltaView Table Heading"/>
    <w:basedOn w:val="Normal"/>
    <w:rsid w:val="00096A86"/>
    <w:pPr>
      <w:autoSpaceDE w:val="0"/>
      <w:autoSpaceDN w:val="0"/>
      <w:adjustRightInd w:val="0"/>
      <w:spacing w:after="120"/>
    </w:pPr>
    <w:rPr>
      <w:rFonts w:ascii="Arial" w:eastAsia="Times New Roman" w:hAnsi="Arial" w:cs="Times New Roman"/>
      <w:b/>
      <w:lang w:eastAsia="en-US"/>
    </w:rPr>
  </w:style>
  <w:style w:type="paragraph" w:customStyle="1" w:styleId="DeltaViewTableBody">
    <w:name w:val="DeltaView Table Body"/>
    <w:basedOn w:val="Normal"/>
    <w:rsid w:val="00096A86"/>
    <w:pPr>
      <w:autoSpaceDE w:val="0"/>
      <w:autoSpaceDN w:val="0"/>
      <w:adjustRightInd w:val="0"/>
    </w:pPr>
    <w:rPr>
      <w:rFonts w:ascii="Arial" w:eastAsia="Times New Roman" w:hAnsi="Arial" w:cs="Times New Roman"/>
      <w:lang w:eastAsia="en-US"/>
    </w:rPr>
  </w:style>
  <w:style w:type="paragraph" w:customStyle="1" w:styleId="DeltaViewAnnounce">
    <w:name w:val="DeltaView Announce"/>
    <w:rsid w:val="00096A86"/>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Insertion">
    <w:name w:val="DeltaView Insertion"/>
    <w:rsid w:val="00096A86"/>
    <w:rPr>
      <w:color w:val="0000FF"/>
      <w:spacing w:val="0"/>
      <w:u w:val="double"/>
    </w:rPr>
  </w:style>
  <w:style w:type="character" w:customStyle="1" w:styleId="DeltaViewDeletion">
    <w:name w:val="DeltaView Deletion"/>
    <w:rsid w:val="00096A86"/>
    <w:rPr>
      <w:strike/>
      <w:color w:val="FF0000"/>
      <w:spacing w:val="0"/>
    </w:rPr>
  </w:style>
  <w:style w:type="character" w:customStyle="1" w:styleId="DeltaViewMoveSource">
    <w:name w:val="DeltaView Move Source"/>
    <w:rsid w:val="00096A86"/>
    <w:rPr>
      <w:strike/>
      <w:color w:val="00C000"/>
      <w:spacing w:val="0"/>
    </w:rPr>
  </w:style>
  <w:style w:type="character" w:customStyle="1" w:styleId="DeltaViewMoveDestination">
    <w:name w:val="DeltaView Move Destination"/>
    <w:rsid w:val="00096A86"/>
    <w:rPr>
      <w:color w:val="00C000"/>
      <w:spacing w:val="0"/>
      <w:u w:val="double"/>
    </w:rPr>
  </w:style>
  <w:style w:type="character" w:customStyle="1" w:styleId="DeltaViewChangeNumber">
    <w:name w:val="DeltaView Change Number"/>
    <w:rsid w:val="00096A86"/>
    <w:rPr>
      <w:color w:val="000000"/>
      <w:spacing w:val="0"/>
      <w:vertAlign w:val="superscript"/>
    </w:rPr>
  </w:style>
  <w:style w:type="character" w:customStyle="1" w:styleId="DeltaViewDelimiter">
    <w:name w:val="DeltaView Delimiter"/>
    <w:rsid w:val="00096A86"/>
    <w:rPr>
      <w:spacing w:val="0"/>
    </w:rPr>
  </w:style>
  <w:style w:type="paragraph" w:styleId="DocumentMap">
    <w:name w:val="Document Map"/>
    <w:basedOn w:val="Normal"/>
    <w:link w:val="DocumentMapChar"/>
    <w:rsid w:val="00096A86"/>
    <w:pPr>
      <w:shd w:val="clear" w:color="auto" w:fill="000080"/>
      <w:autoSpaceDE w:val="0"/>
      <w:autoSpaceDN w:val="0"/>
      <w:adjustRightInd w:val="0"/>
    </w:pPr>
    <w:rPr>
      <w:rFonts w:ascii="Tahoma" w:eastAsia="Times New Roman" w:hAnsi="Tahoma" w:cs="Times New Roman"/>
      <w:lang w:eastAsia="en-US"/>
    </w:rPr>
  </w:style>
  <w:style w:type="character" w:customStyle="1" w:styleId="DocumentMapChar">
    <w:name w:val="Document Map Char"/>
    <w:basedOn w:val="DefaultParagraphFont"/>
    <w:link w:val="DocumentMap"/>
    <w:rsid w:val="00096A86"/>
    <w:rPr>
      <w:rFonts w:ascii="Tahoma" w:eastAsia="Times New Roman" w:hAnsi="Tahoma" w:cs="Times New Roman"/>
      <w:sz w:val="24"/>
      <w:szCs w:val="24"/>
      <w:shd w:val="clear" w:color="auto" w:fill="000080"/>
    </w:rPr>
  </w:style>
  <w:style w:type="character" w:customStyle="1" w:styleId="DeltaViewFormatChange">
    <w:name w:val="DeltaView Format Change"/>
    <w:rsid w:val="00096A86"/>
    <w:rPr>
      <w:color w:val="000000"/>
      <w:spacing w:val="0"/>
    </w:rPr>
  </w:style>
  <w:style w:type="character" w:customStyle="1" w:styleId="DeltaViewMovedDeletion">
    <w:name w:val="DeltaView Moved Deletion"/>
    <w:rsid w:val="00096A86"/>
    <w:rPr>
      <w:strike/>
      <w:color w:val="C08080"/>
      <w:spacing w:val="0"/>
    </w:rPr>
  </w:style>
  <w:style w:type="character" w:customStyle="1" w:styleId="DeltaViewEditorComment">
    <w:name w:val="DeltaView Editor Comment"/>
    <w:rsid w:val="00096A86"/>
    <w:rPr>
      <w:color w:val="0000FF"/>
      <w:spacing w:val="0"/>
      <w:u w:val="double"/>
    </w:rPr>
  </w:style>
  <w:style w:type="character" w:customStyle="1" w:styleId="DeltaViewStyleChangeText">
    <w:name w:val="DeltaView Style Change Text"/>
    <w:rsid w:val="00096A86"/>
    <w:rPr>
      <w:color w:val="000000"/>
      <w:spacing w:val="0"/>
      <w:u w:val="double"/>
    </w:rPr>
  </w:style>
  <w:style w:type="character" w:customStyle="1" w:styleId="DeltaViewStyleChangeLabel">
    <w:name w:val="DeltaView Style Change Label"/>
    <w:rsid w:val="00096A86"/>
    <w:rPr>
      <w:color w:val="000000"/>
      <w:spacing w:val="0"/>
    </w:rPr>
  </w:style>
  <w:style w:type="paragraph" w:customStyle="1" w:styleId="xl124">
    <w:name w:val="xl124"/>
    <w:basedOn w:val="Normal"/>
    <w:rsid w:val="00096A86"/>
    <w:pPr>
      <w:spacing w:before="100" w:beforeAutospacing="1" w:after="100" w:afterAutospacing="1"/>
    </w:pPr>
    <w:rPr>
      <w:rFonts w:ascii="Times New Roman" w:eastAsia="Times New Roman" w:hAnsi="Times New Roman" w:cs="Times New Roman"/>
      <w:b/>
      <w:bCs/>
      <w:lang w:val="en-CA"/>
    </w:rPr>
  </w:style>
  <w:style w:type="paragraph" w:customStyle="1" w:styleId="NumA1">
    <w:name w:val="Num_A 1"/>
    <w:basedOn w:val="Normal"/>
    <w:rsid w:val="00096A86"/>
    <w:pPr>
      <w:numPr>
        <w:numId w:val="13"/>
      </w:numPr>
      <w:spacing w:before="240"/>
      <w:jc w:val="both"/>
    </w:pPr>
    <w:rPr>
      <w:rFonts w:ascii="Times New Roman" w:eastAsia="Times New Roman" w:hAnsi="Times New Roman" w:cs="Times New Roman"/>
      <w:color w:val="000000"/>
      <w:szCs w:val="22"/>
      <w:lang w:val="en-CA" w:eastAsia="en-US"/>
    </w:rPr>
  </w:style>
  <w:style w:type="paragraph" w:customStyle="1" w:styleId="NumA2">
    <w:name w:val="Num_A 2"/>
    <w:basedOn w:val="Normal"/>
    <w:rsid w:val="00096A86"/>
    <w:pPr>
      <w:numPr>
        <w:ilvl w:val="1"/>
        <w:numId w:val="13"/>
      </w:numPr>
      <w:spacing w:before="240"/>
      <w:jc w:val="both"/>
    </w:pPr>
    <w:rPr>
      <w:rFonts w:ascii="Times New Roman" w:eastAsia="Times New Roman" w:hAnsi="Times New Roman" w:cs="Times New Roman"/>
      <w:color w:val="000000"/>
      <w:szCs w:val="22"/>
      <w:lang w:val="en-CA" w:eastAsia="en-US"/>
    </w:rPr>
  </w:style>
  <w:style w:type="paragraph" w:customStyle="1" w:styleId="NumA3">
    <w:name w:val="Num_A 3"/>
    <w:basedOn w:val="Normal"/>
    <w:rsid w:val="00096A86"/>
    <w:pPr>
      <w:numPr>
        <w:ilvl w:val="2"/>
        <w:numId w:val="13"/>
      </w:numPr>
      <w:spacing w:before="240"/>
      <w:jc w:val="both"/>
    </w:pPr>
    <w:rPr>
      <w:rFonts w:ascii="Times New Roman" w:eastAsia="Times New Roman" w:hAnsi="Times New Roman" w:cs="Times New Roman"/>
      <w:color w:val="000000"/>
      <w:szCs w:val="22"/>
      <w:lang w:val="en-CA" w:eastAsia="en-US"/>
    </w:rPr>
  </w:style>
  <w:style w:type="paragraph" w:customStyle="1" w:styleId="NumA4">
    <w:name w:val="Num_A 4"/>
    <w:basedOn w:val="Normal"/>
    <w:rsid w:val="00096A86"/>
    <w:pPr>
      <w:numPr>
        <w:ilvl w:val="3"/>
        <w:numId w:val="13"/>
      </w:numPr>
      <w:spacing w:before="240"/>
      <w:jc w:val="both"/>
    </w:pPr>
    <w:rPr>
      <w:rFonts w:ascii="Times New Roman" w:eastAsia="Times New Roman" w:hAnsi="Times New Roman" w:cs="Times New Roman"/>
      <w:color w:val="000000"/>
      <w:szCs w:val="22"/>
      <w:lang w:val="en-CA" w:eastAsia="en-US"/>
    </w:rPr>
  </w:style>
  <w:style w:type="paragraph" w:customStyle="1" w:styleId="NumA5">
    <w:name w:val="Num_A 5"/>
    <w:basedOn w:val="Normal"/>
    <w:rsid w:val="00096A86"/>
    <w:pPr>
      <w:numPr>
        <w:ilvl w:val="4"/>
        <w:numId w:val="13"/>
      </w:numPr>
      <w:spacing w:before="240"/>
      <w:jc w:val="both"/>
    </w:pPr>
    <w:rPr>
      <w:rFonts w:ascii="Times New Roman" w:eastAsia="Times New Roman" w:hAnsi="Times New Roman" w:cs="Times New Roman"/>
      <w:color w:val="000000"/>
      <w:szCs w:val="22"/>
      <w:lang w:val="en-CA" w:eastAsia="en-US"/>
    </w:rPr>
  </w:style>
  <w:style w:type="paragraph" w:customStyle="1" w:styleId="NumA6">
    <w:name w:val="Num_A 6"/>
    <w:basedOn w:val="Normal"/>
    <w:rsid w:val="00096A86"/>
    <w:pPr>
      <w:numPr>
        <w:ilvl w:val="5"/>
        <w:numId w:val="13"/>
      </w:numPr>
      <w:spacing w:before="240"/>
      <w:jc w:val="both"/>
    </w:pPr>
    <w:rPr>
      <w:rFonts w:ascii="Times New Roman" w:eastAsia="Times New Roman" w:hAnsi="Times New Roman" w:cs="Times New Roman"/>
      <w:color w:val="000000"/>
      <w:szCs w:val="22"/>
      <w:lang w:val="en-CA" w:eastAsia="en-US"/>
    </w:rPr>
  </w:style>
  <w:style w:type="paragraph" w:customStyle="1" w:styleId="NumA7">
    <w:name w:val="Num_A 7"/>
    <w:basedOn w:val="Normal"/>
    <w:rsid w:val="00096A86"/>
    <w:pPr>
      <w:numPr>
        <w:ilvl w:val="6"/>
        <w:numId w:val="13"/>
      </w:numPr>
      <w:spacing w:before="240"/>
      <w:jc w:val="both"/>
    </w:pPr>
    <w:rPr>
      <w:rFonts w:ascii="Times New Roman" w:eastAsia="Times New Roman" w:hAnsi="Times New Roman" w:cs="Times New Roman"/>
      <w:color w:val="000000"/>
      <w:szCs w:val="22"/>
      <w:lang w:val="en-CA" w:eastAsia="en-US"/>
    </w:rPr>
  </w:style>
  <w:style w:type="paragraph" w:customStyle="1" w:styleId="NumA8">
    <w:name w:val="Num_A 8"/>
    <w:basedOn w:val="Normal"/>
    <w:rsid w:val="00096A86"/>
    <w:pPr>
      <w:numPr>
        <w:ilvl w:val="7"/>
        <w:numId w:val="13"/>
      </w:numPr>
      <w:spacing w:before="240"/>
      <w:jc w:val="both"/>
    </w:pPr>
    <w:rPr>
      <w:rFonts w:ascii="Times New Roman" w:eastAsia="Times New Roman" w:hAnsi="Times New Roman" w:cs="Times New Roman"/>
      <w:color w:val="000000"/>
      <w:szCs w:val="22"/>
      <w:lang w:val="en-CA" w:eastAsia="en-US"/>
    </w:rPr>
  </w:style>
  <w:style w:type="paragraph" w:customStyle="1" w:styleId="NumA9">
    <w:name w:val="Num_A 9"/>
    <w:basedOn w:val="Normal"/>
    <w:rsid w:val="00096A86"/>
    <w:pPr>
      <w:numPr>
        <w:ilvl w:val="8"/>
        <w:numId w:val="13"/>
      </w:numPr>
      <w:spacing w:before="240"/>
      <w:jc w:val="both"/>
      <w:outlineLvl w:val="8"/>
    </w:pPr>
    <w:rPr>
      <w:rFonts w:ascii="Times New Roman" w:eastAsia="Times New Roman" w:hAnsi="Times New Roman" w:cs="Times New Roman"/>
      <w:color w:val="000000"/>
      <w:szCs w:val="22"/>
      <w:lang w:val="en-CA" w:eastAsia="en-US"/>
    </w:rPr>
  </w:style>
  <w:style w:type="numbering" w:customStyle="1" w:styleId="z-listNumA">
    <w:name w:val="z-list Num_A"/>
    <w:rsid w:val="00096A8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48796">
      <w:bodyDiv w:val="1"/>
      <w:marLeft w:val="0"/>
      <w:marRight w:val="0"/>
      <w:marTop w:val="0"/>
      <w:marBottom w:val="0"/>
      <w:divBdr>
        <w:top w:val="none" w:sz="0" w:space="0" w:color="auto"/>
        <w:left w:val="none" w:sz="0" w:space="0" w:color="auto"/>
        <w:bottom w:val="none" w:sz="0" w:space="0" w:color="auto"/>
        <w:right w:val="none" w:sz="0" w:space="0" w:color="auto"/>
      </w:divBdr>
    </w:div>
    <w:div w:id="1346781592">
      <w:bodyDiv w:val="1"/>
      <w:marLeft w:val="0"/>
      <w:marRight w:val="0"/>
      <w:marTop w:val="0"/>
      <w:marBottom w:val="0"/>
      <w:divBdr>
        <w:top w:val="none" w:sz="0" w:space="0" w:color="auto"/>
        <w:left w:val="none" w:sz="0" w:space="0" w:color="auto"/>
        <w:bottom w:val="none" w:sz="0" w:space="0" w:color="auto"/>
        <w:right w:val="none" w:sz="0" w:space="0" w:color="auto"/>
      </w:divBdr>
      <w:divsChild>
        <w:div w:id="547958519">
          <w:marLeft w:val="0"/>
          <w:marRight w:val="0"/>
          <w:marTop w:val="0"/>
          <w:marBottom w:val="0"/>
          <w:divBdr>
            <w:top w:val="none" w:sz="0" w:space="0" w:color="auto"/>
            <w:left w:val="none" w:sz="0" w:space="0" w:color="auto"/>
            <w:bottom w:val="none" w:sz="0" w:space="0" w:color="auto"/>
            <w:right w:val="none" w:sz="0" w:space="0" w:color="auto"/>
          </w:divBdr>
          <w:divsChild>
            <w:div w:id="1505434663">
              <w:marLeft w:val="0"/>
              <w:marRight w:val="0"/>
              <w:marTop w:val="0"/>
              <w:marBottom w:val="0"/>
              <w:divBdr>
                <w:top w:val="none" w:sz="0" w:space="0" w:color="auto"/>
                <w:left w:val="none" w:sz="0" w:space="0" w:color="auto"/>
                <w:bottom w:val="none" w:sz="0" w:space="0" w:color="auto"/>
                <w:right w:val="none" w:sz="0" w:space="0" w:color="auto"/>
              </w:divBdr>
              <w:divsChild>
                <w:div w:id="71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983">
      <w:bodyDiv w:val="1"/>
      <w:marLeft w:val="0"/>
      <w:marRight w:val="0"/>
      <w:marTop w:val="0"/>
      <w:marBottom w:val="0"/>
      <w:divBdr>
        <w:top w:val="none" w:sz="0" w:space="0" w:color="auto"/>
        <w:left w:val="none" w:sz="0" w:space="0" w:color="auto"/>
        <w:bottom w:val="none" w:sz="0" w:space="0" w:color="auto"/>
        <w:right w:val="none" w:sz="0" w:space="0" w:color="auto"/>
      </w:divBdr>
    </w:div>
    <w:div w:id="1823960736">
      <w:bodyDiv w:val="1"/>
      <w:marLeft w:val="0"/>
      <w:marRight w:val="0"/>
      <w:marTop w:val="0"/>
      <w:marBottom w:val="0"/>
      <w:divBdr>
        <w:top w:val="none" w:sz="0" w:space="0" w:color="auto"/>
        <w:left w:val="none" w:sz="0" w:space="0" w:color="auto"/>
        <w:bottom w:val="none" w:sz="0" w:space="0" w:color="auto"/>
        <w:right w:val="none" w:sz="0" w:space="0" w:color="auto"/>
      </w:divBdr>
    </w:div>
    <w:div w:id="21051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Springett</dc:creator>
  <cp:lastModifiedBy>Simon Springett</cp:lastModifiedBy>
  <cp:revision>16</cp:revision>
  <cp:lastPrinted>2019-08-14T20:16:00Z</cp:lastPrinted>
  <dcterms:created xsi:type="dcterms:W3CDTF">2021-08-13T02:23:00Z</dcterms:created>
  <dcterms:modified xsi:type="dcterms:W3CDTF">2021-08-13T12:11:00Z</dcterms:modified>
</cp:coreProperties>
</file>